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79"/>
        <w:gridCol w:w="6496"/>
        <w:gridCol w:w="1715"/>
      </w:tblGrid>
      <w:tr w:rsidR="004F3CBF" w:rsidTr="00016643">
        <w:tblPrEx>
          <w:tblCellMar>
            <w:top w:w="0" w:type="dxa"/>
            <w:bottom w:w="0" w:type="dxa"/>
          </w:tblCellMar>
        </w:tblPrEx>
        <w:trPr>
          <w:trHeight w:val="3002"/>
        </w:trPr>
        <w:tc>
          <w:tcPr>
            <w:tcW w:w="2279" w:type="dxa"/>
          </w:tcPr>
          <w:p w:rsidR="004F3CBF" w:rsidRDefault="004F3CBF">
            <w:pPr>
              <w:jc w:val="center"/>
              <w:rPr>
                <w:sz w:val="16"/>
                <w:szCs w:val="16"/>
              </w:rPr>
            </w:pPr>
          </w:p>
          <w:p w:rsidR="00140B33" w:rsidRDefault="00140B33" w:rsidP="00140B33">
            <w:r>
              <w:t xml:space="preserve">   </w:t>
            </w:r>
            <w:r w:rsidR="00F55DC2">
              <w:rPr>
                <w:noProof/>
                <w:lang w:eastAsia="en-GB"/>
              </w:rPr>
              <w:drawing>
                <wp:inline distT="0" distB="0" distL="0" distR="0">
                  <wp:extent cx="752475" cy="523875"/>
                  <wp:effectExtent l="0" t="0" r="9525" b="9525"/>
                  <wp:docPr id="1" name="Picture 1" descr="New Healthy Schools logo 2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Healthy Schools logo 2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</w:t>
            </w:r>
          </w:p>
          <w:p w:rsidR="00140B33" w:rsidRDefault="00140B33" w:rsidP="00140B33">
            <w:pPr>
              <w:rPr>
                <w:noProof/>
                <w:lang w:eastAsia="en-GB"/>
              </w:rPr>
            </w:pPr>
            <w:r>
              <w:t xml:space="preserve">  </w:t>
            </w:r>
            <w:r w:rsidR="00F55DC2">
              <w:rPr>
                <w:noProof/>
                <w:lang w:eastAsia="en-GB"/>
              </w:rPr>
              <w:drawing>
                <wp:inline distT="0" distB="0" distL="0" distR="0">
                  <wp:extent cx="581025" cy="619125"/>
                  <wp:effectExtent l="0" t="0" r="9525" b="9525"/>
                  <wp:docPr id="2" name="Picture 2" descr="_Education logo - small - 30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_Education logo - small - 30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F55DC2">
              <w:rPr>
                <w:noProof/>
                <w:lang w:eastAsia="en-GB"/>
              </w:rPr>
              <w:drawing>
                <wp:inline distT="0" distB="0" distL="0" distR="0">
                  <wp:extent cx="504825" cy="504825"/>
                  <wp:effectExtent l="0" t="0" r="9525" b="9525"/>
                  <wp:docPr id="3" name="Picture 1" descr="O:\ADMIN\LOGOS\Sportsmark Go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:\ADMIN\LOGOS\Sportsmark Go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0B33" w:rsidRPr="00140B33" w:rsidRDefault="00140B33" w:rsidP="00140B33">
            <w:pPr>
              <w:rPr>
                <w:sz w:val="8"/>
                <w:szCs w:val="8"/>
              </w:rPr>
            </w:pPr>
          </w:p>
          <w:p w:rsidR="00140B33" w:rsidRDefault="00F55DC2" w:rsidP="00140B33">
            <w:pPr>
              <w:jc w:val="center"/>
            </w:pPr>
            <w:r>
              <w:rPr>
                <w:noProof/>
                <w:sz w:val="22"/>
                <w:lang w:eastAsia="en-GB"/>
              </w:rPr>
              <w:drawing>
                <wp:inline distT="0" distB="0" distL="0" distR="0">
                  <wp:extent cx="923925" cy="219075"/>
                  <wp:effectExtent l="0" t="0" r="9525" b="9525"/>
                  <wp:docPr id="4" name="Picture 4" descr="Eco-Schoo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co-Schoo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D9E" w:rsidRDefault="00140B33" w:rsidP="00140B33">
            <w:pPr>
              <w:jc w:val="center"/>
            </w:pPr>
            <w:r w:rsidRPr="00CB6D9E">
              <w:rPr>
                <w:rFonts w:ascii="Arial" w:hAnsi="Arial" w:cs="Arial"/>
                <w:sz w:val="16"/>
                <w:szCs w:val="22"/>
              </w:rPr>
              <w:t>Silver Award</w:t>
            </w:r>
          </w:p>
        </w:tc>
        <w:tc>
          <w:tcPr>
            <w:tcW w:w="6496" w:type="dxa"/>
          </w:tcPr>
          <w:p w:rsidR="004F3CBF" w:rsidRDefault="00791BD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 xml:space="preserve"> </w:t>
            </w:r>
            <w:r w:rsidR="00E84658">
              <w:rPr>
                <w:rFonts w:ascii="Arial" w:hAnsi="Arial" w:cs="Arial"/>
                <w:b/>
                <w:bCs/>
                <w:i/>
                <w:iCs/>
                <w:sz w:val="18"/>
              </w:rPr>
              <w:t xml:space="preserve">Executive </w:t>
            </w:r>
            <w:r w:rsidR="004F3CBF">
              <w:rPr>
                <w:rFonts w:ascii="Arial" w:hAnsi="Arial" w:cs="Arial"/>
                <w:b/>
                <w:bCs/>
                <w:i/>
                <w:iCs/>
                <w:sz w:val="18"/>
              </w:rPr>
              <w:t>Head Teacher:</w:t>
            </w:r>
          </w:p>
          <w:p w:rsidR="004F3CBF" w:rsidRDefault="001A23D0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Mr Stewart James</w:t>
            </w:r>
          </w:p>
          <w:p w:rsidR="004F3CBF" w:rsidRDefault="00AA42C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 (Hons) QTS</w:t>
            </w:r>
          </w:p>
          <w:p w:rsidR="00AA42C2" w:rsidRDefault="00AA42C2">
            <w:pPr>
              <w:jc w:val="right"/>
              <w:rPr>
                <w:rFonts w:ascii="Arial" w:hAnsi="Arial" w:cs="Arial"/>
                <w:sz w:val="18"/>
              </w:rPr>
            </w:pPr>
          </w:p>
          <w:p w:rsidR="004F3CBF" w:rsidRDefault="004F3CB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 xml:space="preserve"> Head</w:t>
            </w:r>
            <w:r w:rsidR="00E84658">
              <w:rPr>
                <w:rFonts w:ascii="Arial" w:hAnsi="Arial" w:cs="Arial"/>
                <w:b/>
                <w:bCs/>
                <w:i/>
                <w:iCs/>
                <w:sz w:val="18"/>
              </w:rPr>
              <w:t xml:space="preserve"> of School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>:</w:t>
            </w:r>
          </w:p>
          <w:p w:rsidR="004F3CBF" w:rsidRDefault="00FC6D2B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Mrs Ruth Force</w:t>
            </w:r>
          </w:p>
          <w:p w:rsidR="00E53289" w:rsidRDefault="00E53289">
            <w:pPr>
              <w:jc w:val="right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BEd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Hons</w:t>
            </w:r>
          </w:p>
          <w:p w:rsidR="00E53289" w:rsidRDefault="00E53289">
            <w:pPr>
              <w:jc w:val="right"/>
              <w:rPr>
                <w:rFonts w:ascii="Arial" w:hAnsi="Arial" w:cs="Arial"/>
                <w:sz w:val="18"/>
              </w:rPr>
            </w:pPr>
          </w:p>
          <w:p w:rsidR="004F3CBF" w:rsidRDefault="004F3C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Barcombe Cross</w:t>
            </w:r>
          </w:p>
          <w:p w:rsidR="004F3CBF" w:rsidRDefault="004F3C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Near Lewes</w:t>
            </w:r>
          </w:p>
          <w:p w:rsidR="004F3CBF" w:rsidRDefault="004F3CBF">
            <w:pPr>
              <w:jc w:val="right"/>
              <w:rPr>
                <w:rFonts w:ascii="Arial" w:hAnsi="Arial" w:cs="Arial"/>
                <w:sz w:val="18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18"/>
                </w:rPr>
                <w:t>East Sussex</w:t>
              </w:r>
            </w:smartTag>
          </w:p>
          <w:p w:rsidR="004F3CBF" w:rsidRDefault="004F3C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BN8 5DN</w:t>
            </w:r>
          </w:p>
          <w:p w:rsidR="004F3CBF" w:rsidRDefault="004F3CBF">
            <w:pPr>
              <w:jc w:val="right"/>
              <w:rPr>
                <w:rFonts w:ascii="Arial" w:hAnsi="Arial" w:cs="Arial"/>
                <w:sz w:val="18"/>
              </w:rPr>
            </w:pPr>
          </w:p>
          <w:p w:rsidR="00DC4ACB" w:rsidRDefault="00DC4ACB">
            <w:pPr>
              <w:jc w:val="right"/>
              <w:rPr>
                <w:rFonts w:ascii="Arial" w:hAnsi="Arial" w:cs="Arial"/>
                <w:sz w:val="18"/>
              </w:rPr>
            </w:pPr>
          </w:p>
          <w:p w:rsidR="004F3CBF" w:rsidRDefault="004F3C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Tel: (01273) 400287</w:t>
            </w:r>
          </w:p>
          <w:p w:rsidR="004F3CBF" w:rsidRDefault="004F3CBF">
            <w:pPr>
              <w:jc w:val="right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1715" w:type="dxa"/>
          </w:tcPr>
          <w:p w:rsidR="004F3CBF" w:rsidRDefault="00F55DC2"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0" cy="1828800"/>
                      <wp:effectExtent l="7620" t="9525" r="11430" b="9525"/>
                      <wp:wrapNone/>
                      <wp:docPr id="7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0" to="-5.4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"/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781050" cy="1828800"/>
                  <wp:effectExtent l="0" t="0" r="0" b="0"/>
                  <wp:docPr id="5" name="Picture 5" descr="Colou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lou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3CBF" w:rsidTr="00016643">
        <w:tblPrEx>
          <w:tblCellMar>
            <w:top w:w="0" w:type="dxa"/>
            <w:bottom w:w="0" w:type="dxa"/>
          </w:tblCellMar>
        </w:tblPrEx>
        <w:trPr>
          <w:trHeight w:val="11320"/>
        </w:trPr>
        <w:tc>
          <w:tcPr>
            <w:tcW w:w="10490" w:type="dxa"/>
            <w:gridSpan w:val="3"/>
          </w:tcPr>
          <w:p w:rsidR="00F141E7" w:rsidRDefault="00F03999" w:rsidP="00B30DF6">
            <w:pPr>
              <w:autoSpaceDE w:val="0"/>
              <w:autoSpaceDN w:val="0"/>
              <w:adjustRightInd w:val="0"/>
              <w:spacing w:line="260" w:lineRule="exact"/>
              <w:ind w:right="2476"/>
              <w:rPr>
                <w:rFonts w:ascii="Arial" w:hAnsi="Arial"/>
              </w:rPr>
            </w:pPr>
            <w:r>
              <w:rPr>
                <w:rFonts w:ascii="Arial" w:hAnsi="Arial" w:cs="Arial"/>
                <w:i/>
                <w:iCs/>
                <w:color w:val="181512"/>
                <w:sz w:val="22"/>
                <w:szCs w:val="22"/>
                <w:lang w:val="en-US"/>
              </w:rPr>
              <w:t xml:space="preserve">                                                       </w:t>
            </w:r>
            <w:r w:rsidR="00FC171B">
              <w:rPr>
                <w:rFonts w:ascii="Arial" w:hAnsi="Arial" w:cs="Arial"/>
                <w:i/>
                <w:iCs/>
                <w:color w:val="181512"/>
                <w:sz w:val="22"/>
                <w:szCs w:val="22"/>
                <w:lang w:val="en-US"/>
              </w:rPr>
              <w:t xml:space="preserve">   </w:t>
            </w:r>
            <w:r w:rsidR="00B30DF6">
              <w:rPr>
                <w:rFonts w:ascii="Arial" w:hAnsi="Arial" w:cs="Arial"/>
                <w:i/>
                <w:iCs/>
                <w:color w:val="181512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Arial" w:hAnsi="Arial" w:cs="Arial"/>
                <w:i/>
                <w:iCs/>
                <w:color w:val="181512"/>
                <w:sz w:val="22"/>
                <w:szCs w:val="22"/>
                <w:lang w:val="en-US"/>
              </w:rPr>
              <w:t xml:space="preserve"> </w:t>
            </w:r>
          </w:p>
          <w:p w:rsidR="00FC171B" w:rsidRPr="00CE28B8" w:rsidRDefault="00B30DF6" w:rsidP="00FC171B">
            <w:pPr>
              <w:jc w:val="thaiDistribute"/>
              <w:rPr>
                <w:rFonts w:ascii="Arial" w:hAnsi="Arial" w:cs="Arial"/>
                <w:color w:val="181512"/>
                <w:sz w:val="18"/>
                <w:szCs w:val="18"/>
                <w:lang w:val="en-US"/>
              </w:rPr>
            </w:pPr>
            <w:r w:rsidRPr="00FC171B">
              <w:rPr>
                <w:rFonts w:ascii="Arial" w:hAnsi="Arial" w:cs="Arial"/>
                <w:i/>
                <w:iCs/>
                <w:color w:val="181512"/>
                <w:sz w:val="18"/>
                <w:szCs w:val="18"/>
                <w:lang w:val="en-US"/>
              </w:rPr>
              <w:t>Learning Together, Believing Together</w:t>
            </w:r>
            <w:r>
              <w:rPr>
                <w:rFonts w:ascii="Arial" w:hAnsi="Arial" w:cs="Arial"/>
                <w:i/>
                <w:iCs/>
                <w:color w:val="181512"/>
                <w:sz w:val="22"/>
                <w:szCs w:val="22"/>
                <w:lang w:val="en-US"/>
              </w:rPr>
              <w:t xml:space="preserve">                                           </w:t>
            </w:r>
            <w:r w:rsidR="00FC171B">
              <w:rPr>
                <w:rFonts w:ascii="Arial" w:hAnsi="Arial" w:cs="Arial"/>
                <w:i/>
                <w:iCs/>
                <w:color w:val="181512"/>
                <w:sz w:val="22"/>
                <w:szCs w:val="22"/>
                <w:lang w:val="en-US"/>
              </w:rPr>
              <w:t xml:space="preserve">             </w:t>
            </w:r>
            <w:r w:rsidR="00FC171B" w:rsidRPr="00CE28B8">
              <w:rPr>
                <w:rFonts w:ascii="Arial" w:hAnsi="Arial" w:cs="Arial"/>
                <w:b/>
                <w:bCs/>
                <w:color w:val="181512"/>
                <w:sz w:val="18"/>
                <w:szCs w:val="18"/>
                <w:lang w:val="en-US"/>
              </w:rPr>
              <w:t>E-mail:</w:t>
            </w:r>
            <w:r w:rsidR="00FC171B" w:rsidRPr="00CE28B8">
              <w:rPr>
                <w:rFonts w:ascii="Arial" w:hAnsi="Arial" w:cs="Arial"/>
                <w:color w:val="181512"/>
                <w:sz w:val="18"/>
                <w:szCs w:val="18"/>
                <w:lang w:val="en-US"/>
              </w:rPr>
              <w:t xml:space="preserve"> office@barcombe.e-sussex.sch.uk   </w:t>
            </w:r>
          </w:p>
          <w:p w:rsidR="00F141E7" w:rsidRDefault="00FC171B" w:rsidP="00FC171B">
            <w:pPr>
              <w:jc w:val="right"/>
              <w:rPr>
                <w:rFonts w:ascii="Arial" w:hAnsi="Arial"/>
              </w:rPr>
            </w:pPr>
            <w:r w:rsidRPr="00CE28B8">
              <w:rPr>
                <w:rFonts w:ascii="Arial" w:hAnsi="Arial" w:cs="Arial"/>
                <w:b/>
                <w:bCs/>
                <w:color w:val="181512"/>
                <w:sz w:val="18"/>
                <w:szCs w:val="18"/>
                <w:lang w:val="en-US"/>
              </w:rPr>
              <w:t>Website:</w:t>
            </w:r>
            <w:r w:rsidRPr="00CE28B8">
              <w:rPr>
                <w:rFonts w:ascii="Arial" w:hAnsi="Arial" w:cs="Arial"/>
                <w:color w:val="181512"/>
                <w:sz w:val="18"/>
                <w:szCs w:val="18"/>
                <w:lang w:val="en-US"/>
              </w:rPr>
              <w:t xml:space="preserve"> </w:t>
            </w:r>
            <w:hyperlink r:id="rId13" w:history="1">
              <w:r w:rsidRPr="00D97874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www.barcombe.e-sussex.sch.uk</w:t>
              </w:r>
            </w:hyperlink>
          </w:p>
          <w:p w:rsidR="00314DA6" w:rsidRDefault="00314DA6" w:rsidP="00331EB3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603E9D" w:rsidRPr="00314DA6" w:rsidRDefault="00331EB3" w:rsidP="00331EB3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314DA6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7B69A5" w:rsidRPr="00314DA6">
              <w:rPr>
                <w:rFonts w:ascii="Century Gothic" w:hAnsi="Century Gothic"/>
                <w:sz w:val="22"/>
                <w:szCs w:val="22"/>
              </w:rPr>
              <w:t xml:space="preserve">Friday </w:t>
            </w:r>
            <w:r w:rsidR="00F55DC2">
              <w:rPr>
                <w:rFonts w:ascii="Century Gothic" w:hAnsi="Century Gothic"/>
                <w:sz w:val="22"/>
                <w:szCs w:val="22"/>
              </w:rPr>
              <w:t>2</w:t>
            </w:r>
            <w:r w:rsidR="00F55DC2" w:rsidRPr="00F55DC2">
              <w:rPr>
                <w:rFonts w:ascii="Century Gothic" w:hAnsi="Century Gothic"/>
                <w:sz w:val="22"/>
                <w:szCs w:val="22"/>
                <w:vertAlign w:val="superscript"/>
              </w:rPr>
              <w:t>nd</w:t>
            </w:r>
            <w:r w:rsidR="00F55DC2">
              <w:rPr>
                <w:rFonts w:ascii="Century Gothic" w:hAnsi="Century Gothic"/>
                <w:sz w:val="22"/>
                <w:szCs w:val="22"/>
              </w:rPr>
              <w:t xml:space="preserve"> December, 2016</w:t>
            </w:r>
          </w:p>
          <w:p w:rsidR="00331EB3" w:rsidRPr="00314DA6" w:rsidRDefault="00331EB3" w:rsidP="00314DA6">
            <w:pPr>
              <w:jc w:val="center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  <w:proofErr w:type="spellStart"/>
            <w:r w:rsidRPr="00314DA6">
              <w:rPr>
                <w:rFonts w:ascii="Century Gothic" w:hAnsi="Century Gothic"/>
                <w:b/>
                <w:sz w:val="22"/>
                <w:szCs w:val="22"/>
                <w:u w:val="single"/>
              </w:rPr>
              <w:t>Barcombe</w:t>
            </w:r>
            <w:proofErr w:type="spellEnd"/>
            <w:r w:rsidRPr="00314DA6">
              <w:rPr>
                <w:rFonts w:ascii="Century Gothic" w:hAnsi="Century Gothic"/>
                <w:b/>
                <w:sz w:val="22"/>
                <w:szCs w:val="22"/>
                <w:u w:val="single"/>
              </w:rPr>
              <w:t xml:space="preserve"> School Partnership News</w:t>
            </w:r>
          </w:p>
          <w:p w:rsidR="00331EB3" w:rsidRPr="00314DA6" w:rsidRDefault="00331EB3" w:rsidP="00E30E0A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E30E0A" w:rsidRPr="008D7032" w:rsidRDefault="00EF7AE2" w:rsidP="00E30E0A">
            <w:pPr>
              <w:rPr>
                <w:rFonts w:ascii="Century Gothic" w:hAnsi="Century Gothic"/>
                <w:sz w:val="22"/>
                <w:szCs w:val="22"/>
              </w:rPr>
            </w:pPr>
            <w:r w:rsidRPr="008D7032">
              <w:rPr>
                <w:rFonts w:ascii="Century Gothic" w:hAnsi="Century Gothic"/>
                <w:sz w:val="22"/>
                <w:szCs w:val="22"/>
              </w:rPr>
              <w:t>Dear Parents/Carers,</w:t>
            </w:r>
          </w:p>
          <w:p w:rsidR="00331EB3" w:rsidRPr="008D7032" w:rsidRDefault="00F55DC2" w:rsidP="00956280">
            <w:pPr>
              <w:pStyle w:val="NormalWeb"/>
              <w:jc w:val="both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Christmas is underway at </w:t>
            </w:r>
            <w:proofErr w:type="spellStart"/>
            <w:r>
              <w:rPr>
                <w:rFonts w:ascii="Century Gothic" w:hAnsi="Century Gothic"/>
                <w:sz w:val="22"/>
                <w:szCs w:val="22"/>
                <w:lang w:eastAsia="en-US"/>
              </w:rPr>
              <w:t>Barcombe</w:t>
            </w:r>
            <w:proofErr w:type="spellEnd"/>
            <w:r>
              <w:rPr>
                <w:rFonts w:ascii="Century Gothic" w:hAnsi="Century Gothic"/>
                <w:sz w:val="22"/>
                <w:szCs w:val="22"/>
                <w:lang w:eastAsia="en-US"/>
              </w:rPr>
              <w:t>! The children have been working hard today to prepare decorations for the school. It’</w:t>
            </w:r>
            <w:r w:rsidR="00BE51CA">
              <w:rPr>
                <w:rFonts w:ascii="Century Gothic" w:hAnsi="Century Gothic"/>
                <w:sz w:val="22"/>
                <w:szCs w:val="22"/>
                <w:lang w:eastAsia="en-US"/>
              </w:rPr>
              <w:t>s</w:t>
            </w:r>
            <w:r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 going to look great!</w:t>
            </w:r>
          </w:p>
          <w:p w:rsidR="00956280" w:rsidRPr="008D7032" w:rsidRDefault="007B69A5" w:rsidP="00956280">
            <w:pPr>
              <w:pStyle w:val="NormalWeb"/>
              <w:jc w:val="both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proofErr w:type="spellStart"/>
            <w:r w:rsidRPr="008D7032">
              <w:rPr>
                <w:rFonts w:ascii="Century Gothic" w:hAnsi="Century Gothic"/>
                <w:sz w:val="22"/>
                <w:szCs w:val="22"/>
                <w:lang w:eastAsia="en-US"/>
              </w:rPr>
              <w:t>Barcombe</w:t>
            </w:r>
            <w:proofErr w:type="spellEnd"/>
            <w:r w:rsidRPr="008D7032"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 Governors wrote to parents </w:t>
            </w:r>
            <w:r w:rsidR="00BE51CA">
              <w:rPr>
                <w:rFonts w:ascii="Century Gothic" w:hAnsi="Century Gothic"/>
                <w:sz w:val="22"/>
                <w:szCs w:val="22"/>
                <w:lang w:eastAsia="en-US"/>
              </w:rPr>
              <w:t>recently</w:t>
            </w:r>
            <w:r w:rsidRPr="008D7032"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 with great news about the positive impact the partnership</w:t>
            </w:r>
            <w:r w:rsidR="001D11A1" w:rsidRPr="008D7032"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="001D11A1" w:rsidRPr="008D7032">
              <w:rPr>
                <w:rFonts w:ascii="Century Gothic" w:hAnsi="Century Gothic"/>
                <w:sz w:val="22"/>
                <w:szCs w:val="22"/>
                <w:lang w:eastAsia="en-US"/>
              </w:rPr>
              <w:t>Barcombe</w:t>
            </w:r>
            <w:proofErr w:type="spellEnd"/>
            <w:r w:rsidR="001D11A1" w:rsidRPr="008D7032"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D7032">
              <w:rPr>
                <w:rFonts w:ascii="Century Gothic" w:hAnsi="Century Gothic"/>
                <w:sz w:val="22"/>
                <w:szCs w:val="22"/>
                <w:lang w:eastAsia="en-US"/>
              </w:rPr>
              <w:t>Hamsey</w:t>
            </w:r>
            <w:proofErr w:type="spellEnd"/>
            <w:r w:rsidRPr="008D7032"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8D7032">
              <w:rPr>
                <w:rFonts w:ascii="Century Gothic" w:hAnsi="Century Gothic"/>
                <w:sz w:val="22"/>
                <w:szCs w:val="22"/>
                <w:lang w:eastAsia="en-US"/>
              </w:rPr>
              <w:t>Plumpton</w:t>
            </w:r>
            <w:proofErr w:type="spellEnd"/>
            <w:r w:rsidRPr="008D7032"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 </w:t>
            </w:r>
            <w:r w:rsidR="001D11A1" w:rsidRPr="008D7032">
              <w:rPr>
                <w:rFonts w:ascii="Century Gothic" w:hAnsi="Century Gothic"/>
                <w:sz w:val="22"/>
                <w:szCs w:val="22"/>
                <w:lang w:eastAsia="en-US"/>
              </w:rPr>
              <w:t>is having on learning and opportunities for the children</w:t>
            </w:r>
            <w:r w:rsidR="00F55DC2"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 and a Parent Partnership Meeting was held at school last week.</w:t>
            </w:r>
          </w:p>
          <w:p w:rsidR="008A15C5" w:rsidRPr="008D7032" w:rsidRDefault="008A15C5" w:rsidP="00956280">
            <w:pPr>
              <w:pStyle w:val="NormalWeb"/>
              <w:jc w:val="both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8D7032">
              <w:rPr>
                <w:rFonts w:ascii="Century Gothic" w:hAnsi="Century Gothic"/>
                <w:sz w:val="22"/>
                <w:szCs w:val="22"/>
              </w:rPr>
              <w:t>Members of our Governing Body have been meeting regularly on a Joint Committee with the Governors of the other schools to discuss and evaluate the impact of Federating and the roadmap for success.</w:t>
            </w:r>
          </w:p>
          <w:p w:rsidR="003C2048" w:rsidRPr="008D7032" w:rsidRDefault="003C2048" w:rsidP="00956280">
            <w:pPr>
              <w:pStyle w:val="NormalWeb"/>
              <w:jc w:val="both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8D7032">
              <w:rPr>
                <w:rFonts w:ascii="Century Gothic" w:hAnsi="Century Gothic"/>
                <w:sz w:val="22"/>
                <w:szCs w:val="22"/>
                <w:lang w:eastAsia="en-US"/>
              </w:rPr>
              <w:t>The teachers and all staff from the schools now meet at least once a week at staff meetings as well as having regular email contact and are finding the support and ideas from colleagues working together is having a really positive impact on how they plan and teach their lessons.</w:t>
            </w:r>
          </w:p>
          <w:p w:rsidR="00A93F31" w:rsidRPr="008D7032" w:rsidRDefault="003C2048" w:rsidP="00956280">
            <w:pPr>
              <w:pStyle w:val="NormalWeb"/>
              <w:jc w:val="both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8D7032">
              <w:rPr>
                <w:rFonts w:ascii="Century Gothic" w:hAnsi="Century Gothic"/>
                <w:sz w:val="22"/>
                <w:szCs w:val="22"/>
                <w:lang w:eastAsia="en-US"/>
              </w:rPr>
              <w:t>The schools</w:t>
            </w:r>
            <w:r w:rsidR="00F55DC2">
              <w:rPr>
                <w:rFonts w:ascii="Century Gothic" w:hAnsi="Century Gothic"/>
                <w:sz w:val="22"/>
                <w:szCs w:val="22"/>
                <w:lang w:eastAsia="en-US"/>
              </w:rPr>
              <w:t>’</w:t>
            </w:r>
            <w:r w:rsidRPr="008D7032"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 INSET day at the end of last term was a chance for an external advisor to work with the teachers to help them plan and deliver even more exciting English lessons</w:t>
            </w:r>
            <w:r w:rsidR="00A93F31" w:rsidRPr="008D7032"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 that the children will be receiving the benefit of over the course of this term.</w:t>
            </w:r>
          </w:p>
          <w:p w:rsidR="008A15C5" w:rsidRPr="008D7032" w:rsidRDefault="00F55DC2" w:rsidP="00956280">
            <w:pPr>
              <w:pStyle w:val="NormalWeb"/>
              <w:jc w:val="both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As you all know,</w:t>
            </w:r>
            <w:r w:rsidR="00A93F31" w:rsidRPr="008D7032"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 Mr Louis </w:t>
            </w:r>
            <w:proofErr w:type="spellStart"/>
            <w:r w:rsidR="00A93F31" w:rsidRPr="008D7032">
              <w:rPr>
                <w:rFonts w:ascii="Century Gothic" w:hAnsi="Century Gothic"/>
                <w:sz w:val="22"/>
                <w:szCs w:val="22"/>
                <w:lang w:eastAsia="en-US"/>
              </w:rPr>
              <w:t>Munnery</w:t>
            </w:r>
            <w:proofErr w:type="spellEnd"/>
            <w:r w:rsidR="00A93F31" w:rsidRPr="008D7032"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 is now employed across the three schools as a full time health, fitness and </w:t>
            </w:r>
            <w:r w:rsidR="00505ACE" w:rsidRPr="008D7032">
              <w:rPr>
                <w:rFonts w:ascii="Century Gothic" w:hAnsi="Century Gothic"/>
                <w:sz w:val="22"/>
                <w:szCs w:val="22"/>
                <w:lang w:eastAsia="en-US"/>
              </w:rPr>
              <w:t>wellbeing</w:t>
            </w:r>
            <w:r w:rsidR="00BE51CA"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 coordinator.  Mr </w:t>
            </w:r>
            <w:proofErr w:type="spellStart"/>
            <w:r w:rsidR="00BE51CA">
              <w:rPr>
                <w:rFonts w:ascii="Century Gothic" w:hAnsi="Century Gothic"/>
                <w:sz w:val="22"/>
                <w:szCs w:val="22"/>
                <w:lang w:eastAsia="en-US"/>
              </w:rPr>
              <w:t>Munnery</w:t>
            </w:r>
            <w:proofErr w:type="spellEnd"/>
            <w:r w:rsidR="00BE51CA"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 is</w:t>
            </w:r>
            <w:r w:rsidR="00A93F31" w:rsidRPr="008D7032"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 lead</w:t>
            </w:r>
            <w:r w:rsidR="00BE51CA">
              <w:rPr>
                <w:rFonts w:ascii="Century Gothic" w:hAnsi="Century Gothic"/>
                <w:sz w:val="22"/>
                <w:szCs w:val="22"/>
                <w:lang w:eastAsia="en-US"/>
              </w:rPr>
              <w:t>ing</w:t>
            </w:r>
            <w:r w:rsidR="00A93F31" w:rsidRPr="008D7032"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 the development of regular fitness sessions for all pupils throughout the school </w:t>
            </w:r>
            <w:r w:rsidR="00505ACE" w:rsidRPr="008D7032">
              <w:rPr>
                <w:rFonts w:ascii="Century Gothic" w:hAnsi="Century Gothic"/>
                <w:sz w:val="22"/>
                <w:szCs w:val="22"/>
                <w:lang w:eastAsia="en-US"/>
              </w:rPr>
              <w:t>day;</w:t>
            </w:r>
            <w:r w:rsidR="00A93F31" w:rsidRPr="008D7032"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 this may include walk</w:t>
            </w:r>
            <w:r w:rsidR="00B305D0">
              <w:rPr>
                <w:rFonts w:ascii="Century Gothic" w:hAnsi="Century Gothic"/>
                <w:sz w:val="22"/>
                <w:szCs w:val="22"/>
                <w:lang w:eastAsia="en-US"/>
              </w:rPr>
              <w:t>ing, jogging or</w:t>
            </w:r>
            <w:bookmarkStart w:id="0" w:name="_GoBack"/>
            <w:bookmarkEnd w:id="0"/>
            <w:r w:rsidR="00A93F31" w:rsidRPr="008D7032"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 running a daily mile</w:t>
            </w:r>
            <w:r w:rsidR="00505ACE" w:rsidRPr="008D7032">
              <w:rPr>
                <w:rFonts w:ascii="Century Gothic" w:hAnsi="Century Gothic"/>
                <w:sz w:val="22"/>
                <w:szCs w:val="22"/>
                <w:lang w:eastAsia="en-US"/>
              </w:rPr>
              <w:t>, short bursts of aerobic exercise and also the development and understanding of relaxation techniques</w:t>
            </w:r>
            <w:r w:rsidR="00BE51CA">
              <w:rPr>
                <w:rFonts w:ascii="Century Gothic" w:hAnsi="Century Gothic"/>
                <w:sz w:val="22"/>
                <w:szCs w:val="22"/>
                <w:lang w:eastAsia="en-US"/>
              </w:rPr>
              <w:t>.  He is</w:t>
            </w:r>
            <w:r w:rsidR="00A93F31" w:rsidRPr="008D7032"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 also lead</w:t>
            </w:r>
            <w:r w:rsidR="00BE51CA">
              <w:rPr>
                <w:rFonts w:ascii="Century Gothic" w:hAnsi="Century Gothic"/>
                <w:sz w:val="22"/>
                <w:szCs w:val="22"/>
                <w:lang w:eastAsia="en-US"/>
              </w:rPr>
              <w:t>ing</w:t>
            </w:r>
            <w:r w:rsidR="00A93F31" w:rsidRPr="008D7032"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 sports activities during play and lunchtimes and team teach with teachers during afternoon PE sessions to raise the quality of sporting provision across the three schools.</w:t>
            </w:r>
          </w:p>
          <w:p w:rsidR="00F76341" w:rsidRDefault="00505ACE" w:rsidP="00956280">
            <w:pPr>
              <w:pStyle w:val="NormalWeb"/>
              <w:jc w:val="both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8D7032"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The partnership model for small rural schools is the </w:t>
            </w:r>
            <w:r w:rsidR="00100D6D" w:rsidRPr="008D7032">
              <w:rPr>
                <w:rFonts w:ascii="Century Gothic" w:hAnsi="Century Gothic"/>
                <w:sz w:val="22"/>
                <w:szCs w:val="22"/>
                <w:lang w:eastAsia="en-US"/>
              </w:rPr>
              <w:t>model</w:t>
            </w:r>
            <w:r w:rsidR="00314DA6" w:rsidRPr="008D7032"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 being shared by East Sussex County Council as the model</w:t>
            </w:r>
            <w:r w:rsidR="00F55DC2"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 for the future. A</w:t>
            </w:r>
            <w:r w:rsidRPr="008D7032"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t </w:t>
            </w:r>
            <w:proofErr w:type="spellStart"/>
            <w:r w:rsidRPr="008D7032">
              <w:rPr>
                <w:rFonts w:ascii="Century Gothic" w:hAnsi="Century Gothic"/>
                <w:sz w:val="22"/>
                <w:szCs w:val="22"/>
                <w:lang w:eastAsia="en-US"/>
              </w:rPr>
              <w:t>Barcombe</w:t>
            </w:r>
            <w:proofErr w:type="spellEnd"/>
            <w:r w:rsidRPr="008D7032"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 we feel our own partnership model has started extremely positively and we can see how this can only have huge benefits for all our</w:t>
            </w:r>
            <w:r w:rsidR="00F55DC2"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 children and families.  </w:t>
            </w:r>
          </w:p>
          <w:p w:rsidR="00F76341" w:rsidRDefault="00F76341" w:rsidP="00956280">
            <w:pPr>
              <w:pStyle w:val="NormalWeb"/>
              <w:jc w:val="both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There are several documents which will help you understand our current position: questions and answers from the parent partnership meetings in April and last week and a copy of the strategy presentation as delivered to parents at last week’s meeting. These will be emailed to you and can also </w:t>
            </w:r>
            <w:r w:rsidR="00BE51CA">
              <w:rPr>
                <w:rFonts w:ascii="Century Gothic" w:hAnsi="Century Gothic"/>
                <w:sz w:val="22"/>
                <w:szCs w:val="22"/>
                <w:lang w:eastAsia="en-US"/>
              </w:rPr>
              <w:t>be found on the school website under ‘Parent Partnership’.</w:t>
            </w:r>
          </w:p>
          <w:p w:rsidR="00BE51CA" w:rsidRDefault="00BE51CA" w:rsidP="00956280">
            <w:pPr>
              <w:pStyle w:val="NormalWeb"/>
              <w:jc w:val="both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  <w:p w:rsidR="00314DA6" w:rsidRPr="008D7032" w:rsidRDefault="00F55DC2" w:rsidP="00DD5F66">
            <w:pPr>
              <w:pStyle w:val="NormalWeb"/>
              <w:jc w:val="both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Further dates </w:t>
            </w:r>
            <w:r w:rsidR="00BE51CA"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for Parent Partnership Meetings </w:t>
            </w: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are as follows:</w:t>
            </w:r>
          </w:p>
          <w:p w:rsidR="00DD5F66" w:rsidRPr="008D7032" w:rsidRDefault="00DD5F66" w:rsidP="00DD5F66">
            <w:pPr>
              <w:pStyle w:val="NormalWeb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8D7032">
              <w:rPr>
                <w:rFonts w:ascii="Century Gothic" w:hAnsi="Century Gothic"/>
                <w:sz w:val="22"/>
                <w:szCs w:val="22"/>
              </w:rPr>
              <w:t>Spring Term 1</w:t>
            </w:r>
          </w:p>
          <w:p w:rsidR="00DD5F66" w:rsidRPr="008D7032" w:rsidRDefault="00DD5F66" w:rsidP="00DD5F66">
            <w:pPr>
              <w:pStyle w:val="NormalWeb"/>
              <w:jc w:val="both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8D7032"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Parents Partnership Forum:  </w:t>
            </w:r>
            <w:r w:rsidRPr="008D7032">
              <w:rPr>
                <w:rFonts w:ascii="Century Gothic" w:hAnsi="Century Gothic"/>
                <w:sz w:val="22"/>
                <w:szCs w:val="22"/>
              </w:rPr>
              <w:t>5</w:t>
            </w:r>
            <w:r w:rsidRPr="008D7032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8D7032">
              <w:rPr>
                <w:rFonts w:ascii="Century Gothic" w:hAnsi="Century Gothic"/>
                <w:sz w:val="22"/>
                <w:szCs w:val="22"/>
              </w:rPr>
              <w:t xml:space="preserve"> January – 6.30-7.30pm at </w:t>
            </w:r>
            <w:proofErr w:type="spellStart"/>
            <w:r w:rsidRPr="008D7032">
              <w:rPr>
                <w:rFonts w:ascii="Century Gothic" w:hAnsi="Century Gothic"/>
                <w:sz w:val="22"/>
                <w:szCs w:val="22"/>
              </w:rPr>
              <w:t>Barcombe</w:t>
            </w:r>
            <w:proofErr w:type="spellEnd"/>
          </w:p>
          <w:p w:rsidR="00DD5F66" w:rsidRPr="008D7032" w:rsidRDefault="00DD5F66" w:rsidP="00DD5F66">
            <w:pPr>
              <w:spacing w:before="100" w:beforeAutospacing="1" w:after="100" w:afterAutospacing="1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8D7032">
              <w:rPr>
                <w:rFonts w:ascii="Century Gothic" w:hAnsi="Century Gothic"/>
                <w:sz w:val="22"/>
                <w:szCs w:val="22"/>
              </w:rPr>
              <w:t>Parents Partnership Forum:  17</w:t>
            </w:r>
            <w:r w:rsidRPr="008D7032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8D7032">
              <w:rPr>
                <w:rFonts w:ascii="Century Gothic" w:hAnsi="Century Gothic"/>
                <w:sz w:val="22"/>
                <w:szCs w:val="22"/>
              </w:rPr>
              <w:t xml:space="preserve"> January – 6.30-7.30pm at </w:t>
            </w:r>
            <w:proofErr w:type="spellStart"/>
            <w:r w:rsidRPr="008D7032">
              <w:rPr>
                <w:rFonts w:ascii="Century Gothic" w:hAnsi="Century Gothic"/>
                <w:sz w:val="22"/>
                <w:szCs w:val="22"/>
              </w:rPr>
              <w:t>Barcombe</w:t>
            </w:r>
            <w:proofErr w:type="spellEnd"/>
          </w:p>
          <w:p w:rsidR="00DD5F66" w:rsidRPr="008D7032" w:rsidRDefault="00DD5F66" w:rsidP="00DD5F66">
            <w:pPr>
              <w:spacing w:before="100" w:beforeAutospacing="1" w:after="100" w:afterAutospacing="1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8D7032">
              <w:rPr>
                <w:rFonts w:ascii="Century Gothic" w:hAnsi="Century Gothic"/>
                <w:sz w:val="22"/>
                <w:szCs w:val="22"/>
              </w:rPr>
              <w:t>Parents Partnership Forum:  18</w:t>
            </w:r>
            <w:r w:rsidRPr="008D7032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8D7032">
              <w:rPr>
                <w:rFonts w:ascii="Century Gothic" w:hAnsi="Century Gothic"/>
                <w:sz w:val="22"/>
                <w:szCs w:val="22"/>
              </w:rPr>
              <w:t xml:space="preserve"> January – 6.30-7.30pm at </w:t>
            </w:r>
            <w:proofErr w:type="spellStart"/>
            <w:r w:rsidRPr="008D7032">
              <w:rPr>
                <w:rFonts w:ascii="Century Gothic" w:hAnsi="Century Gothic"/>
                <w:sz w:val="22"/>
                <w:szCs w:val="22"/>
              </w:rPr>
              <w:t>Plumpton</w:t>
            </w:r>
            <w:proofErr w:type="spellEnd"/>
          </w:p>
          <w:p w:rsidR="00DD5F66" w:rsidRPr="008D7032" w:rsidRDefault="00DD5F66" w:rsidP="00DD5F66">
            <w:pPr>
              <w:spacing w:before="100" w:beforeAutospacing="1" w:after="100" w:afterAutospacing="1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8D7032">
              <w:rPr>
                <w:rFonts w:ascii="Century Gothic" w:hAnsi="Century Gothic"/>
                <w:sz w:val="22"/>
                <w:szCs w:val="22"/>
              </w:rPr>
              <w:t xml:space="preserve">Parents Partnership Forum:  23rd January – 6.30-7.30pm at </w:t>
            </w:r>
            <w:proofErr w:type="spellStart"/>
            <w:r w:rsidRPr="008D7032">
              <w:rPr>
                <w:rFonts w:ascii="Century Gothic" w:hAnsi="Century Gothic"/>
                <w:sz w:val="22"/>
                <w:szCs w:val="22"/>
              </w:rPr>
              <w:t>Hamsey</w:t>
            </w:r>
            <w:proofErr w:type="spellEnd"/>
          </w:p>
          <w:p w:rsidR="00DD5F66" w:rsidRPr="008D7032" w:rsidRDefault="00DD5F66" w:rsidP="00DD5F66">
            <w:pPr>
              <w:spacing w:before="100" w:beforeAutospacing="1" w:after="100" w:afterAutospacing="1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8D7032">
              <w:rPr>
                <w:rFonts w:ascii="Century Gothic" w:hAnsi="Century Gothic"/>
                <w:sz w:val="22"/>
                <w:szCs w:val="22"/>
              </w:rPr>
              <w:t>Spring Term 2</w:t>
            </w:r>
          </w:p>
          <w:p w:rsidR="00DD5F66" w:rsidRPr="008D7032" w:rsidRDefault="00DD5F66" w:rsidP="00DD5F66">
            <w:pPr>
              <w:spacing w:before="100" w:beforeAutospacing="1" w:after="100" w:afterAutospacing="1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8D7032">
              <w:rPr>
                <w:rFonts w:ascii="Century Gothic" w:hAnsi="Century Gothic"/>
                <w:sz w:val="22"/>
                <w:szCs w:val="22"/>
              </w:rPr>
              <w:t>Parents Partnership Forum:  23</w:t>
            </w:r>
            <w:r w:rsidRPr="008D7032">
              <w:rPr>
                <w:rFonts w:ascii="Century Gothic" w:hAnsi="Century Gothic"/>
                <w:sz w:val="22"/>
                <w:szCs w:val="22"/>
                <w:vertAlign w:val="superscript"/>
              </w:rPr>
              <w:t>rd</w:t>
            </w:r>
            <w:r w:rsidRPr="008D7032">
              <w:rPr>
                <w:rFonts w:ascii="Century Gothic" w:hAnsi="Century Gothic"/>
                <w:sz w:val="22"/>
                <w:szCs w:val="22"/>
              </w:rPr>
              <w:t xml:space="preserve"> March – 6.30-7.30pm at </w:t>
            </w:r>
            <w:proofErr w:type="spellStart"/>
            <w:r w:rsidRPr="008D7032">
              <w:rPr>
                <w:rFonts w:ascii="Century Gothic" w:hAnsi="Century Gothic"/>
                <w:sz w:val="22"/>
                <w:szCs w:val="22"/>
              </w:rPr>
              <w:t>Barcombe</w:t>
            </w:r>
            <w:proofErr w:type="spellEnd"/>
          </w:p>
          <w:p w:rsidR="00DD5F66" w:rsidRPr="008D7032" w:rsidRDefault="00DD5F66" w:rsidP="00DD5F66">
            <w:pPr>
              <w:spacing w:before="100" w:beforeAutospacing="1" w:after="100" w:afterAutospacing="1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8D7032">
              <w:rPr>
                <w:rFonts w:ascii="Century Gothic" w:hAnsi="Century Gothic"/>
                <w:sz w:val="22"/>
                <w:szCs w:val="22"/>
              </w:rPr>
              <w:t>Summer Term 1</w:t>
            </w:r>
          </w:p>
          <w:p w:rsidR="00DD5F66" w:rsidRPr="008D7032" w:rsidRDefault="00DD5F66" w:rsidP="00DD5F66">
            <w:pPr>
              <w:spacing w:before="100" w:beforeAutospacing="1" w:after="100" w:afterAutospacing="1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8D7032">
              <w:rPr>
                <w:rFonts w:ascii="Century Gothic" w:hAnsi="Century Gothic"/>
                <w:sz w:val="22"/>
                <w:szCs w:val="22"/>
              </w:rPr>
              <w:t>Parents Partnership Forum:  23</w:t>
            </w:r>
            <w:r w:rsidRPr="008D7032">
              <w:rPr>
                <w:rFonts w:ascii="Century Gothic" w:hAnsi="Century Gothic"/>
                <w:sz w:val="22"/>
                <w:szCs w:val="22"/>
                <w:vertAlign w:val="superscript"/>
              </w:rPr>
              <w:t>rd</w:t>
            </w:r>
            <w:r w:rsidRPr="008D7032">
              <w:rPr>
                <w:rFonts w:ascii="Century Gothic" w:hAnsi="Century Gothic"/>
                <w:sz w:val="22"/>
                <w:szCs w:val="22"/>
              </w:rPr>
              <w:t xml:space="preserve"> May – 6.30-7.30pm at </w:t>
            </w:r>
            <w:proofErr w:type="spellStart"/>
            <w:r w:rsidRPr="008D7032">
              <w:rPr>
                <w:rFonts w:ascii="Century Gothic" w:hAnsi="Century Gothic"/>
                <w:sz w:val="22"/>
                <w:szCs w:val="22"/>
              </w:rPr>
              <w:t>Plumpton</w:t>
            </w:r>
            <w:proofErr w:type="spellEnd"/>
          </w:p>
          <w:p w:rsidR="00634A45" w:rsidRPr="008D7032" w:rsidRDefault="00634A45" w:rsidP="00DD5F66">
            <w:pPr>
              <w:spacing w:before="100" w:beforeAutospacing="1" w:after="100" w:afterAutospacing="1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8D7032">
              <w:rPr>
                <w:rFonts w:ascii="Century Gothic" w:hAnsi="Century Gothic"/>
                <w:sz w:val="22"/>
                <w:szCs w:val="22"/>
              </w:rPr>
              <w:t xml:space="preserve">This is a full list of all </w:t>
            </w:r>
            <w:r w:rsidR="00F55DC2">
              <w:rPr>
                <w:rFonts w:ascii="Century Gothic" w:hAnsi="Century Gothic"/>
                <w:sz w:val="22"/>
                <w:szCs w:val="22"/>
              </w:rPr>
              <w:t>meetings planned for the year. H</w:t>
            </w:r>
            <w:r w:rsidRPr="008D7032">
              <w:rPr>
                <w:rFonts w:ascii="Century Gothic" w:hAnsi="Century Gothic"/>
                <w:sz w:val="22"/>
                <w:szCs w:val="22"/>
              </w:rPr>
              <w:t>owever</w:t>
            </w:r>
            <w:r w:rsidR="00F55DC2">
              <w:rPr>
                <w:rFonts w:ascii="Century Gothic" w:hAnsi="Century Gothic"/>
                <w:sz w:val="22"/>
                <w:szCs w:val="22"/>
              </w:rPr>
              <w:t>,</w:t>
            </w:r>
            <w:r w:rsidRPr="008D7032">
              <w:rPr>
                <w:rFonts w:ascii="Century Gothic" w:hAnsi="Century Gothic"/>
                <w:sz w:val="22"/>
                <w:szCs w:val="22"/>
              </w:rPr>
              <w:t xml:space="preserve"> we felt it would be good to prepare you well in advance so as many people</w:t>
            </w:r>
            <w:r w:rsidR="00314DA6" w:rsidRPr="008D7032">
              <w:rPr>
                <w:rFonts w:ascii="Century Gothic" w:hAnsi="Century Gothic"/>
                <w:sz w:val="22"/>
                <w:szCs w:val="22"/>
              </w:rPr>
              <w:t xml:space="preserve"> as possible will be able to come.</w:t>
            </w:r>
          </w:p>
          <w:p w:rsidR="00DD5F66" w:rsidRPr="00314DA6" w:rsidRDefault="008A15C5" w:rsidP="00F55DC2">
            <w:pPr>
              <w:rPr>
                <w:rFonts w:ascii="Century Gothic" w:hAnsi="Century Gothic"/>
                <w:sz w:val="22"/>
                <w:szCs w:val="22"/>
              </w:rPr>
            </w:pPr>
            <w:r w:rsidRPr="008D7032">
              <w:rPr>
                <w:rFonts w:ascii="Century Gothic" w:hAnsi="Century Gothic"/>
                <w:sz w:val="22"/>
                <w:szCs w:val="22"/>
              </w:rPr>
              <w:t xml:space="preserve">Our focus is to ensure the long term </w:t>
            </w:r>
            <w:r w:rsidR="00281A75">
              <w:rPr>
                <w:rFonts w:ascii="Century Gothic" w:hAnsi="Century Gothic"/>
                <w:sz w:val="22"/>
                <w:szCs w:val="22"/>
              </w:rPr>
              <w:t>future</w:t>
            </w:r>
            <w:r w:rsidRPr="008D7032">
              <w:rPr>
                <w:rFonts w:ascii="Century Gothic" w:hAnsi="Century Gothic"/>
                <w:sz w:val="22"/>
                <w:szCs w:val="22"/>
              </w:rPr>
              <w:t xml:space="preserve"> and ongoing success of </w:t>
            </w:r>
            <w:proofErr w:type="spellStart"/>
            <w:r w:rsidR="008D7032">
              <w:rPr>
                <w:rFonts w:ascii="Century Gothic" w:hAnsi="Century Gothic"/>
                <w:sz w:val="22"/>
                <w:szCs w:val="22"/>
              </w:rPr>
              <w:t>Barcombe</w:t>
            </w:r>
            <w:proofErr w:type="spellEnd"/>
            <w:r w:rsidRPr="008D7032">
              <w:rPr>
                <w:rFonts w:ascii="Century Gothic" w:hAnsi="Century Gothic"/>
                <w:sz w:val="22"/>
                <w:szCs w:val="22"/>
              </w:rPr>
              <w:t xml:space="preserve"> school.  </w:t>
            </w:r>
            <w:r w:rsidR="00331EB3" w:rsidRPr="008D7032">
              <w:rPr>
                <w:rFonts w:ascii="Century Gothic" w:hAnsi="Century Gothic"/>
                <w:sz w:val="22"/>
                <w:szCs w:val="22"/>
              </w:rPr>
              <w:t>We wish to</w:t>
            </w:r>
            <w:r w:rsidR="00505ACE" w:rsidRPr="008D7032">
              <w:rPr>
                <w:rFonts w:ascii="Century Gothic" w:hAnsi="Century Gothic"/>
                <w:sz w:val="22"/>
                <w:szCs w:val="22"/>
              </w:rPr>
              <w:t xml:space="preserve"> ensure these three wonderful and unique little schools </w:t>
            </w:r>
            <w:r w:rsidR="00331EB3" w:rsidRPr="008D7032">
              <w:rPr>
                <w:rFonts w:ascii="Century Gothic" w:hAnsi="Century Gothic"/>
                <w:sz w:val="22"/>
                <w:szCs w:val="22"/>
              </w:rPr>
              <w:t>continue to develop and offer</w:t>
            </w:r>
            <w:r w:rsidR="00314DA6" w:rsidRPr="008D7032">
              <w:rPr>
                <w:rFonts w:ascii="Century Gothic" w:hAnsi="Century Gothic"/>
                <w:sz w:val="22"/>
                <w:szCs w:val="22"/>
              </w:rPr>
              <w:t xml:space="preserve"> an outstanding education with</w:t>
            </w:r>
            <w:r w:rsidR="00331EB3" w:rsidRPr="008D7032">
              <w:rPr>
                <w:rFonts w:ascii="Century Gothic" w:hAnsi="Century Gothic"/>
                <w:sz w:val="22"/>
                <w:szCs w:val="22"/>
              </w:rPr>
              <w:t xml:space="preserve"> the stability and provision of a large school with the community and individual care </w:t>
            </w:r>
            <w:r w:rsidR="00314DA6" w:rsidRPr="008D7032">
              <w:rPr>
                <w:rFonts w:ascii="Century Gothic" w:hAnsi="Century Gothic"/>
                <w:sz w:val="22"/>
                <w:szCs w:val="22"/>
              </w:rPr>
              <w:t>of a</w:t>
            </w:r>
            <w:r w:rsidR="00331EB3" w:rsidRPr="008D7032">
              <w:rPr>
                <w:rFonts w:ascii="Century Gothic" w:hAnsi="Century Gothic"/>
                <w:sz w:val="22"/>
                <w:szCs w:val="22"/>
              </w:rPr>
              <w:t xml:space="preserve"> little village</w:t>
            </w:r>
            <w:r w:rsidR="00314DA6" w:rsidRPr="008D7032">
              <w:rPr>
                <w:rFonts w:ascii="Century Gothic" w:hAnsi="Century Gothic"/>
                <w:sz w:val="22"/>
                <w:szCs w:val="22"/>
              </w:rPr>
              <w:t xml:space="preserve"> school</w:t>
            </w:r>
            <w:r w:rsidR="00331EB3" w:rsidRPr="008D7032">
              <w:rPr>
                <w:rFonts w:ascii="Century Gothic" w:hAnsi="Century Gothic"/>
                <w:sz w:val="22"/>
                <w:szCs w:val="22"/>
              </w:rPr>
              <w:t>.</w:t>
            </w:r>
          </w:p>
          <w:p w:rsidR="00314DA6" w:rsidRDefault="001A2D24" w:rsidP="00956280">
            <w:pPr>
              <w:pStyle w:val="NormalWeb"/>
              <w:jc w:val="both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314DA6">
              <w:rPr>
                <w:rFonts w:ascii="Century Gothic" w:hAnsi="Century Gothic"/>
                <w:sz w:val="22"/>
                <w:szCs w:val="22"/>
                <w:lang w:eastAsia="en-US"/>
              </w:rPr>
              <w:t>Thank you for your support</w:t>
            </w:r>
            <w:r w:rsidR="004F5015" w:rsidRPr="00314DA6">
              <w:rPr>
                <w:rFonts w:ascii="Century Gothic" w:hAnsi="Century Gothic"/>
                <w:sz w:val="22"/>
                <w:szCs w:val="22"/>
                <w:lang w:eastAsia="en-US"/>
              </w:rPr>
              <w:t>.</w:t>
            </w:r>
          </w:p>
          <w:p w:rsidR="00314DA6" w:rsidRPr="00314DA6" w:rsidRDefault="00314DA6" w:rsidP="00956280">
            <w:pPr>
              <w:pStyle w:val="NormalWeb"/>
              <w:jc w:val="both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  <w:p w:rsidR="00A324F4" w:rsidRDefault="00A324F4" w:rsidP="00801780">
            <w:pPr>
              <w:pStyle w:val="NormalWeb"/>
              <w:rPr>
                <w:rFonts w:ascii="Calibri" w:hAnsi="Calibri"/>
                <w:lang w:eastAsia="en-US"/>
              </w:rPr>
            </w:pPr>
          </w:p>
          <w:p w:rsidR="00722CA9" w:rsidRDefault="00722CA9" w:rsidP="00801780">
            <w:pPr>
              <w:pStyle w:val="NormalWeb"/>
              <w:rPr>
                <w:rFonts w:ascii="Calibri" w:hAnsi="Calibri"/>
                <w:lang w:eastAsia="en-US"/>
              </w:rPr>
            </w:pPr>
          </w:p>
          <w:p w:rsidR="00DD5F66" w:rsidRDefault="00F55DC2" w:rsidP="00956280">
            <w:pPr>
              <w:pStyle w:val="NormalWeb"/>
              <w:rPr>
                <w:rFonts w:ascii="Calibri" w:hAnsi="Calibri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-672465</wp:posOffset>
                  </wp:positionV>
                  <wp:extent cx="1470025" cy="632460"/>
                  <wp:effectExtent l="0" t="0" r="0" b="0"/>
                  <wp:wrapSquare wrapText="bothSides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contrast="-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025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24F4">
              <w:rPr>
                <w:rFonts w:ascii="Calibri" w:hAnsi="Calibri"/>
                <w:lang w:eastAsia="en-US"/>
              </w:rPr>
              <w:t>Mr James                                             Mrs Force</w:t>
            </w:r>
            <w:r w:rsidR="004F5015">
              <w:rPr>
                <w:rFonts w:ascii="Calibri" w:hAnsi="Calibri"/>
                <w:lang w:eastAsia="en-US"/>
              </w:rPr>
              <w:t xml:space="preserve"> </w:t>
            </w:r>
          </w:p>
          <w:p w:rsidR="004F5015" w:rsidRPr="00DD5F66" w:rsidRDefault="00F55DC2" w:rsidP="00DD5F66">
            <w:pPr>
              <w:rPr>
                <w:lang w:eastAsia="en-GB"/>
              </w:rPr>
            </w:pPr>
            <w:r>
              <w:rPr>
                <w:rFonts w:ascii="Century Gothic" w:hAnsi="Century Gothic" w:cs="Arial"/>
                <w:i/>
                <w:iCs/>
                <w:noProof/>
                <w:color w:val="181512"/>
                <w:lang w:eastAsia="en-GB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5372735</wp:posOffset>
                  </wp:positionH>
                  <wp:positionV relativeFrom="paragraph">
                    <wp:posOffset>158750</wp:posOffset>
                  </wp:positionV>
                  <wp:extent cx="904875" cy="752475"/>
                  <wp:effectExtent l="0" t="0" r="9525" b="9525"/>
                  <wp:wrapSquare wrapText="bothSides"/>
                  <wp:docPr id="11" name="Picture 11" descr="Outstanding_Colour_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Outstanding_Colour_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324F4" w:rsidTr="00016643">
        <w:tblPrEx>
          <w:tblCellMar>
            <w:top w:w="0" w:type="dxa"/>
            <w:bottom w:w="0" w:type="dxa"/>
          </w:tblCellMar>
        </w:tblPrEx>
        <w:trPr>
          <w:trHeight w:val="11320"/>
        </w:trPr>
        <w:tc>
          <w:tcPr>
            <w:tcW w:w="10490" w:type="dxa"/>
            <w:gridSpan w:val="3"/>
          </w:tcPr>
          <w:p w:rsidR="007B69A5" w:rsidRPr="004F5015" w:rsidRDefault="007B69A5" w:rsidP="00B30DF6">
            <w:pPr>
              <w:autoSpaceDE w:val="0"/>
              <w:autoSpaceDN w:val="0"/>
              <w:adjustRightInd w:val="0"/>
              <w:spacing w:line="260" w:lineRule="exact"/>
              <w:ind w:right="2476"/>
              <w:rPr>
                <w:rFonts w:ascii="Arial" w:hAnsi="Arial" w:cs="Arial"/>
                <w:iCs/>
                <w:color w:val="181512"/>
                <w:sz w:val="22"/>
                <w:szCs w:val="22"/>
                <w:lang w:val="en-US"/>
              </w:rPr>
            </w:pPr>
          </w:p>
        </w:tc>
      </w:tr>
    </w:tbl>
    <w:p w:rsidR="00FC171B" w:rsidRDefault="00FC171B" w:rsidP="00314DA6">
      <w:pPr>
        <w:autoSpaceDE w:val="0"/>
        <w:autoSpaceDN w:val="0"/>
        <w:adjustRightInd w:val="0"/>
        <w:spacing w:line="260" w:lineRule="exact"/>
        <w:ind w:right="2476"/>
        <w:rPr>
          <w:rFonts w:ascii="Arial" w:hAnsi="Arial" w:cs="Arial"/>
          <w:color w:val="181512"/>
          <w:sz w:val="16"/>
          <w:szCs w:val="16"/>
          <w:lang w:val="en-US"/>
        </w:rPr>
      </w:pPr>
    </w:p>
    <w:sectPr w:rsidR="00FC171B" w:rsidSect="00956280">
      <w:footerReference w:type="even" r:id="rId16"/>
      <w:footerReference w:type="default" r:id="rId17"/>
      <w:pgSz w:w="11906" w:h="16838"/>
      <w:pgMar w:top="284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E8C" w:rsidRDefault="009B5E8C">
      <w:r>
        <w:separator/>
      </w:r>
    </w:p>
  </w:endnote>
  <w:endnote w:type="continuationSeparator" w:id="0">
    <w:p w:rsidR="009B5E8C" w:rsidRDefault="009B5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C95" w:rsidRDefault="00CE7C95" w:rsidP="006D4A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7C95" w:rsidRDefault="00CE7C95" w:rsidP="00CE7C9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C95" w:rsidRDefault="00CE7C95" w:rsidP="00CE7C9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E8C" w:rsidRDefault="009B5E8C">
      <w:r>
        <w:separator/>
      </w:r>
    </w:p>
  </w:footnote>
  <w:footnote w:type="continuationSeparator" w:id="0">
    <w:p w:rsidR="009B5E8C" w:rsidRDefault="009B5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752"/>
    <w:rsid w:val="0001234B"/>
    <w:rsid w:val="00016643"/>
    <w:rsid w:val="00072113"/>
    <w:rsid w:val="00095C45"/>
    <w:rsid w:val="000B2A60"/>
    <w:rsid w:val="000E5B64"/>
    <w:rsid w:val="000E6A69"/>
    <w:rsid w:val="000F696B"/>
    <w:rsid w:val="00100D6D"/>
    <w:rsid w:val="00111B9B"/>
    <w:rsid w:val="0013041B"/>
    <w:rsid w:val="001374F6"/>
    <w:rsid w:val="00140B33"/>
    <w:rsid w:val="00151D26"/>
    <w:rsid w:val="00165B51"/>
    <w:rsid w:val="00176B7F"/>
    <w:rsid w:val="001873C4"/>
    <w:rsid w:val="001947C6"/>
    <w:rsid w:val="001A0389"/>
    <w:rsid w:val="001A23D0"/>
    <w:rsid w:val="001A2D24"/>
    <w:rsid w:val="001C0D88"/>
    <w:rsid w:val="001D11A1"/>
    <w:rsid w:val="001D6247"/>
    <w:rsid w:val="001E16F0"/>
    <w:rsid w:val="00231FFD"/>
    <w:rsid w:val="00233044"/>
    <w:rsid w:val="00281A75"/>
    <w:rsid w:val="00291D2B"/>
    <w:rsid w:val="002B41D2"/>
    <w:rsid w:val="002B4CAF"/>
    <w:rsid w:val="002D00F2"/>
    <w:rsid w:val="002D559A"/>
    <w:rsid w:val="002F67E3"/>
    <w:rsid w:val="00306EFC"/>
    <w:rsid w:val="00314DA6"/>
    <w:rsid w:val="003153E0"/>
    <w:rsid w:val="00331EB3"/>
    <w:rsid w:val="0036508F"/>
    <w:rsid w:val="00370FBB"/>
    <w:rsid w:val="00392B68"/>
    <w:rsid w:val="003B1AE5"/>
    <w:rsid w:val="003C15D4"/>
    <w:rsid w:val="003C2048"/>
    <w:rsid w:val="003C631B"/>
    <w:rsid w:val="003D69AA"/>
    <w:rsid w:val="003F4CAD"/>
    <w:rsid w:val="0041326C"/>
    <w:rsid w:val="00421E28"/>
    <w:rsid w:val="004316E9"/>
    <w:rsid w:val="00437995"/>
    <w:rsid w:val="0045258D"/>
    <w:rsid w:val="00470C1C"/>
    <w:rsid w:val="004802E0"/>
    <w:rsid w:val="00492388"/>
    <w:rsid w:val="004A743F"/>
    <w:rsid w:val="004D2624"/>
    <w:rsid w:val="004D7F77"/>
    <w:rsid w:val="004F3CBF"/>
    <w:rsid w:val="004F5015"/>
    <w:rsid w:val="00500DCE"/>
    <w:rsid w:val="00505ACE"/>
    <w:rsid w:val="005339B1"/>
    <w:rsid w:val="005610CA"/>
    <w:rsid w:val="005A58AD"/>
    <w:rsid w:val="005B0F37"/>
    <w:rsid w:val="005B41A6"/>
    <w:rsid w:val="005C1A75"/>
    <w:rsid w:val="005D43D2"/>
    <w:rsid w:val="00603E9D"/>
    <w:rsid w:val="006141D3"/>
    <w:rsid w:val="00623443"/>
    <w:rsid w:val="00634A45"/>
    <w:rsid w:val="0064780D"/>
    <w:rsid w:val="0065736A"/>
    <w:rsid w:val="006809CD"/>
    <w:rsid w:val="006C1690"/>
    <w:rsid w:val="006D1BDC"/>
    <w:rsid w:val="006D4720"/>
    <w:rsid w:val="006D4AC4"/>
    <w:rsid w:val="00701678"/>
    <w:rsid w:val="00721CB0"/>
    <w:rsid w:val="00722CA9"/>
    <w:rsid w:val="00732752"/>
    <w:rsid w:val="0073472D"/>
    <w:rsid w:val="00752EEC"/>
    <w:rsid w:val="00791BD0"/>
    <w:rsid w:val="00795FDB"/>
    <w:rsid w:val="007B69A5"/>
    <w:rsid w:val="007F5925"/>
    <w:rsid w:val="00801780"/>
    <w:rsid w:val="008109A1"/>
    <w:rsid w:val="00810E70"/>
    <w:rsid w:val="008345B8"/>
    <w:rsid w:val="00835243"/>
    <w:rsid w:val="0084723A"/>
    <w:rsid w:val="00856761"/>
    <w:rsid w:val="008A0389"/>
    <w:rsid w:val="008A15C5"/>
    <w:rsid w:val="008B7587"/>
    <w:rsid w:val="008D7032"/>
    <w:rsid w:val="008E6FBA"/>
    <w:rsid w:val="009552EF"/>
    <w:rsid w:val="00956280"/>
    <w:rsid w:val="0096616D"/>
    <w:rsid w:val="00977CF4"/>
    <w:rsid w:val="009A521E"/>
    <w:rsid w:val="009B4287"/>
    <w:rsid w:val="009B5E8C"/>
    <w:rsid w:val="009E2E1F"/>
    <w:rsid w:val="00A324F4"/>
    <w:rsid w:val="00A475A7"/>
    <w:rsid w:val="00A47E9C"/>
    <w:rsid w:val="00A75BE5"/>
    <w:rsid w:val="00A82701"/>
    <w:rsid w:val="00A925FD"/>
    <w:rsid w:val="00A93F31"/>
    <w:rsid w:val="00A96A77"/>
    <w:rsid w:val="00AA42C2"/>
    <w:rsid w:val="00AD1DC2"/>
    <w:rsid w:val="00B1672C"/>
    <w:rsid w:val="00B305D0"/>
    <w:rsid w:val="00B30DF6"/>
    <w:rsid w:val="00B46E84"/>
    <w:rsid w:val="00B53858"/>
    <w:rsid w:val="00B72349"/>
    <w:rsid w:val="00B97D3B"/>
    <w:rsid w:val="00BA4C2B"/>
    <w:rsid w:val="00BB01B7"/>
    <w:rsid w:val="00BD7CCA"/>
    <w:rsid w:val="00BE51CA"/>
    <w:rsid w:val="00BE6CA7"/>
    <w:rsid w:val="00BF046B"/>
    <w:rsid w:val="00BF1494"/>
    <w:rsid w:val="00C20D0B"/>
    <w:rsid w:val="00C43CAE"/>
    <w:rsid w:val="00C539A1"/>
    <w:rsid w:val="00C57E0D"/>
    <w:rsid w:val="00C903DC"/>
    <w:rsid w:val="00CB6D9E"/>
    <w:rsid w:val="00CE28B8"/>
    <w:rsid w:val="00CE2D8C"/>
    <w:rsid w:val="00CE7C95"/>
    <w:rsid w:val="00CF5471"/>
    <w:rsid w:val="00D00B2F"/>
    <w:rsid w:val="00D05349"/>
    <w:rsid w:val="00D37494"/>
    <w:rsid w:val="00D5708D"/>
    <w:rsid w:val="00D627F2"/>
    <w:rsid w:val="00D62AB9"/>
    <w:rsid w:val="00D97874"/>
    <w:rsid w:val="00DC4ACB"/>
    <w:rsid w:val="00DD5F66"/>
    <w:rsid w:val="00E30E0A"/>
    <w:rsid w:val="00E53289"/>
    <w:rsid w:val="00E84658"/>
    <w:rsid w:val="00EB2B44"/>
    <w:rsid w:val="00EC7725"/>
    <w:rsid w:val="00EE0733"/>
    <w:rsid w:val="00EF7AE2"/>
    <w:rsid w:val="00F03999"/>
    <w:rsid w:val="00F072F0"/>
    <w:rsid w:val="00F141E7"/>
    <w:rsid w:val="00F55DC2"/>
    <w:rsid w:val="00F76341"/>
    <w:rsid w:val="00F911A5"/>
    <w:rsid w:val="00F92E6B"/>
    <w:rsid w:val="00F93F7C"/>
    <w:rsid w:val="00FC171B"/>
    <w:rsid w:val="00FC30B2"/>
    <w:rsid w:val="00FC4AFA"/>
    <w:rsid w:val="00FC5D7C"/>
    <w:rsid w:val="00FC6D2B"/>
    <w:rsid w:val="00FE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i/>
      <w:iCs/>
      <w:sz w:val="1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610CA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E7C9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E7C95"/>
  </w:style>
  <w:style w:type="paragraph" w:styleId="Header">
    <w:name w:val="header"/>
    <w:basedOn w:val="Normal"/>
    <w:rsid w:val="0065736A"/>
    <w:pPr>
      <w:tabs>
        <w:tab w:val="center" w:pos="4320"/>
        <w:tab w:val="right" w:pos="8640"/>
      </w:tabs>
    </w:pPr>
  </w:style>
  <w:style w:type="character" w:styleId="Hyperlink">
    <w:name w:val="Hyperlink"/>
    <w:rsid w:val="00F0399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05349"/>
    <w:pPr>
      <w:spacing w:before="100" w:beforeAutospacing="1" w:after="100" w:afterAutospacing="1"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i/>
      <w:iCs/>
      <w:sz w:val="1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610CA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E7C9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E7C95"/>
  </w:style>
  <w:style w:type="paragraph" w:styleId="Header">
    <w:name w:val="header"/>
    <w:basedOn w:val="Normal"/>
    <w:rsid w:val="0065736A"/>
    <w:pPr>
      <w:tabs>
        <w:tab w:val="center" w:pos="4320"/>
        <w:tab w:val="right" w:pos="8640"/>
      </w:tabs>
    </w:pPr>
  </w:style>
  <w:style w:type="character" w:styleId="Hyperlink">
    <w:name w:val="Hyperlink"/>
    <w:rsid w:val="00F0399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05349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arcombe.e-sussex.sch.u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ADMIN\Letterhead\New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F526D-64AE-4352-82DE-69AD98ADA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Letterhead</Template>
  <TotalTime>42</TotalTime>
  <Pages>3</Pages>
  <Words>611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School</Company>
  <LinksUpToDate>false</LinksUpToDate>
  <CharactersWithSpaces>4045</CharactersWithSpaces>
  <SharedDoc>false</SharedDoc>
  <HLinks>
    <vt:vector size="6" baseType="variant">
      <vt:variant>
        <vt:i4>655442</vt:i4>
      </vt:variant>
      <vt:variant>
        <vt:i4>0</vt:i4>
      </vt:variant>
      <vt:variant>
        <vt:i4>0</vt:i4>
      </vt:variant>
      <vt:variant>
        <vt:i4>5</vt:i4>
      </vt:variant>
      <vt:variant>
        <vt:lpwstr>http://www.barcombe.e-sussex.sch.uk/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</dc:creator>
  <cp:lastModifiedBy>Schoolname</cp:lastModifiedBy>
  <cp:revision>3</cp:revision>
  <cp:lastPrinted>2016-09-09T12:22:00Z</cp:lastPrinted>
  <dcterms:created xsi:type="dcterms:W3CDTF">2016-12-02T12:23:00Z</dcterms:created>
  <dcterms:modified xsi:type="dcterms:W3CDTF">2016-12-02T13:05:00Z</dcterms:modified>
</cp:coreProperties>
</file>