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Layout w:type="fixed"/>
        <w:tblLook w:val="0000" w:firstRow="0" w:lastRow="0" w:firstColumn="0" w:lastColumn="0" w:noHBand="0" w:noVBand="0"/>
      </w:tblPr>
      <w:tblGrid>
        <w:gridCol w:w="2279"/>
        <w:gridCol w:w="6496"/>
        <w:gridCol w:w="1715"/>
      </w:tblGrid>
      <w:tr w:rsidR="004F3CBF" w:rsidTr="00016643">
        <w:trPr>
          <w:trHeight w:val="3002"/>
        </w:trPr>
        <w:tc>
          <w:tcPr>
            <w:tcW w:w="2279" w:type="dxa"/>
          </w:tcPr>
          <w:p w:rsidR="004F3CBF" w:rsidRDefault="004F3CBF">
            <w:pPr>
              <w:jc w:val="center"/>
              <w:rPr>
                <w:sz w:val="16"/>
                <w:szCs w:val="16"/>
              </w:rPr>
            </w:pPr>
          </w:p>
          <w:p w:rsidR="00140B33" w:rsidRDefault="00140B33" w:rsidP="00140B33">
            <w:r>
              <w:t xml:space="preserve">   </w:t>
            </w:r>
            <w:r w:rsidR="00F55DC2">
              <w:rPr>
                <w:noProof/>
                <w:lang w:eastAsia="en-GB"/>
              </w:rPr>
              <w:drawing>
                <wp:inline distT="0" distB="0" distL="0" distR="0">
                  <wp:extent cx="752475" cy="523875"/>
                  <wp:effectExtent l="0" t="0" r="9525" b="9525"/>
                  <wp:docPr id="1" name="Picture 1" descr="New Healthy Schools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lthy Schools logo 20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523875"/>
                          </a:xfrm>
                          <a:prstGeom prst="rect">
                            <a:avLst/>
                          </a:prstGeom>
                          <a:noFill/>
                          <a:ln>
                            <a:noFill/>
                          </a:ln>
                        </pic:spPr>
                      </pic:pic>
                    </a:graphicData>
                  </a:graphic>
                </wp:inline>
              </w:drawing>
            </w:r>
            <w:r>
              <w:t xml:space="preserve">      </w:t>
            </w:r>
          </w:p>
          <w:p w:rsidR="00140B33" w:rsidRDefault="00140B33" w:rsidP="00140B33">
            <w:pPr>
              <w:rPr>
                <w:noProof/>
                <w:lang w:eastAsia="en-GB"/>
              </w:rPr>
            </w:pPr>
            <w:r>
              <w:t xml:space="preserve">  </w:t>
            </w:r>
            <w:r w:rsidR="00F55DC2">
              <w:rPr>
                <w:noProof/>
                <w:lang w:eastAsia="en-GB"/>
              </w:rPr>
              <w:drawing>
                <wp:inline distT="0" distB="0" distL="0" distR="0">
                  <wp:extent cx="581025" cy="619125"/>
                  <wp:effectExtent l="0" t="0" r="9525" b="9525"/>
                  <wp:docPr id="2" name="Picture 2" descr="_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ducation logo - small - 3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r>
              <w:t xml:space="preserve"> </w:t>
            </w:r>
            <w:r w:rsidR="00F55DC2">
              <w:rPr>
                <w:noProof/>
                <w:lang w:eastAsia="en-GB"/>
              </w:rPr>
              <w:drawing>
                <wp:inline distT="0" distB="0" distL="0" distR="0">
                  <wp:extent cx="504825" cy="504825"/>
                  <wp:effectExtent l="0" t="0" r="9525" b="9525"/>
                  <wp:docPr id="3" name="Picture 1" descr="O:\ADMIN\LOGOS\Sportsmark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Sportsmark Gol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140B33" w:rsidRPr="00140B33" w:rsidRDefault="00140B33" w:rsidP="00140B33">
            <w:pPr>
              <w:rPr>
                <w:sz w:val="8"/>
                <w:szCs w:val="8"/>
              </w:rPr>
            </w:pPr>
          </w:p>
          <w:p w:rsidR="00140B33" w:rsidRDefault="00F55DC2" w:rsidP="00140B33">
            <w:pPr>
              <w:jc w:val="center"/>
            </w:pPr>
            <w:r>
              <w:rPr>
                <w:noProof/>
                <w:sz w:val="22"/>
                <w:lang w:eastAsia="en-GB"/>
              </w:rPr>
              <w:drawing>
                <wp:inline distT="0" distB="0" distL="0" distR="0">
                  <wp:extent cx="923925" cy="219075"/>
                  <wp:effectExtent l="0" t="0" r="9525" b="9525"/>
                  <wp:docPr id="4" name="Picture 4" descr="Eco-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School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219075"/>
                          </a:xfrm>
                          <a:prstGeom prst="rect">
                            <a:avLst/>
                          </a:prstGeom>
                          <a:noFill/>
                          <a:ln>
                            <a:noFill/>
                          </a:ln>
                        </pic:spPr>
                      </pic:pic>
                    </a:graphicData>
                  </a:graphic>
                </wp:inline>
              </w:drawing>
            </w:r>
          </w:p>
          <w:p w:rsidR="00CB6D9E" w:rsidRDefault="00140B33" w:rsidP="00140B33">
            <w:pPr>
              <w:jc w:val="center"/>
            </w:pPr>
            <w:r w:rsidRPr="00CB6D9E">
              <w:rPr>
                <w:rFonts w:ascii="Arial" w:hAnsi="Arial" w:cs="Arial"/>
                <w:sz w:val="16"/>
                <w:szCs w:val="22"/>
              </w:rPr>
              <w:t>Silver Award</w:t>
            </w:r>
          </w:p>
        </w:tc>
        <w:tc>
          <w:tcPr>
            <w:tcW w:w="6496" w:type="dxa"/>
          </w:tcPr>
          <w:p w:rsidR="004F3CBF" w:rsidRDefault="00791BD0">
            <w:pPr>
              <w:jc w:val="right"/>
              <w:rPr>
                <w:rFonts w:ascii="Arial" w:hAnsi="Arial" w:cs="Arial"/>
                <w:b/>
                <w:bCs/>
                <w:i/>
                <w:iCs/>
                <w:sz w:val="18"/>
              </w:rPr>
            </w:pPr>
            <w:r>
              <w:rPr>
                <w:rFonts w:ascii="Arial" w:hAnsi="Arial" w:cs="Arial"/>
                <w:b/>
                <w:bCs/>
                <w:i/>
                <w:iCs/>
                <w:sz w:val="18"/>
              </w:rPr>
              <w:t xml:space="preserve"> </w:t>
            </w:r>
            <w:r w:rsidR="00E84658">
              <w:rPr>
                <w:rFonts w:ascii="Arial" w:hAnsi="Arial" w:cs="Arial"/>
                <w:b/>
                <w:bCs/>
                <w:i/>
                <w:iCs/>
                <w:sz w:val="18"/>
              </w:rPr>
              <w:t xml:space="preserve">Executive </w:t>
            </w:r>
            <w:r w:rsidR="004F3CBF">
              <w:rPr>
                <w:rFonts w:ascii="Arial" w:hAnsi="Arial" w:cs="Arial"/>
                <w:b/>
                <w:bCs/>
                <w:i/>
                <w:iCs/>
                <w:sz w:val="18"/>
              </w:rPr>
              <w:t>Head Teacher:</w:t>
            </w:r>
          </w:p>
          <w:p w:rsidR="004F3CBF" w:rsidRDefault="001A23D0">
            <w:pPr>
              <w:jc w:val="right"/>
              <w:rPr>
                <w:rFonts w:ascii="Arial" w:hAnsi="Arial" w:cs="Arial"/>
                <w:sz w:val="18"/>
              </w:rPr>
            </w:pPr>
            <w:r>
              <w:rPr>
                <w:rFonts w:ascii="Arial" w:hAnsi="Arial" w:cs="Arial"/>
                <w:sz w:val="18"/>
              </w:rPr>
              <w:t>Mr Stewart James</w:t>
            </w:r>
          </w:p>
          <w:p w:rsidR="004F3CBF" w:rsidRDefault="00AA42C2">
            <w:pPr>
              <w:jc w:val="right"/>
              <w:rPr>
                <w:rFonts w:ascii="Arial" w:hAnsi="Arial" w:cs="Arial"/>
                <w:sz w:val="18"/>
              </w:rPr>
            </w:pPr>
            <w:r>
              <w:rPr>
                <w:rFonts w:ascii="Arial" w:hAnsi="Arial" w:cs="Arial"/>
                <w:sz w:val="18"/>
              </w:rPr>
              <w:t>BA (Hons) QTS</w:t>
            </w:r>
          </w:p>
          <w:p w:rsidR="00AA42C2" w:rsidRDefault="00AA42C2">
            <w:pPr>
              <w:jc w:val="right"/>
              <w:rPr>
                <w:rFonts w:ascii="Arial" w:hAnsi="Arial" w:cs="Arial"/>
                <w:sz w:val="18"/>
              </w:rPr>
            </w:pPr>
          </w:p>
          <w:p w:rsidR="004F3CBF" w:rsidRDefault="004F3CBF">
            <w:pPr>
              <w:jc w:val="right"/>
              <w:rPr>
                <w:rFonts w:ascii="Arial" w:hAnsi="Arial" w:cs="Arial"/>
                <w:b/>
                <w:bCs/>
                <w:i/>
                <w:iCs/>
                <w:sz w:val="18"/>
              </w:rPr>
            </w:pPr>
            <w:r>
              <w:rPr>
                <w:rFonts w:ascii="Arial" w:hAnsi="Arial" w:cs="Arial"/>
                <w:b/>
                <w:bCs/>
                <w:i/>
                <w:iCs/>
                <w:sz w:val="18"/>
              </w:rPr>
              <w:t xml:space="preserve"> Head</w:t>
            </w:r>
            <w:r w:rsidR="00E84658">
              <w:rPr>
                <w:rFonts w:ascii="Arial" w:hAnsi="Arial" w:cs="Arial"/>
                <w:b/>
                <w:bCs/>
                <w:i/>
                <w:iCs/>
                <w:sz w:val="18"/>
              </w:rPr>
              <w:t xml:space="preserve"> of School</w:t>
            </w:r>
            <w:r>
              <w:rPr>
                <w:rFonts w:ascii="Arial" w:hAnsi="Arial" w:cs="Arial"/>
                <w:b/>
                <w:bCs/>
                <w:i/>
                <w:iCs/>
                <w:sz w:val="18"/>
              </w:rPr>
              <w:t>:</w:t>
            </w:r>
          </w:p>
          <w:p w:rsidR="004F3CBF" w:rsidRDefault="00FC6D2B">
            <w:pPr>
              <w:jc w:val="right"/>
              <w:rPr>
                <w:rFonts w:ascii="Arial" w:hAnsi="Arial" w:cs="Arial"/>
                <w:sz w:val="18"/>
              </w:rPr>
            </w:pPr>
            <w:r>
              <w:rPr>
                <w:rFonts w:ascii="Arial" w:hAnsi="Arial" w:cs="Arial"/>
                <w:sz w:val="18"/>
              </w:rPr>
              <w:t>Mrs Ruth Force</w:t>
            </w:r>
          </w:p>
          <w:p w:rsidR="00E53289" w:rsidRDefault="00E53289">
            <w:pPr>
              <w:jc w:val="right"/>
              <w:rPr>
                <w:rFonts w:ascii="Arial" w:hAnsi="Arial" w:cs="Arial"/>
                <w:sz w:val="18"/>
              </w:rPr>
            </w:pPr>
            <w:proofErr w:type="spellStart"/>
            <w:r>
              <w:rPr>
                <w:rFonts w:ascii="Arial" w:hAnsi="Arial" w:cs="Arial"/>
                <w:sz w:val="18"/>
              </w:rPr>
              <w:t>BEd</w:t>
            </w:r>
            <w:proofErr w:type="spellEnd"/>
            <w:r>
              <w:rPr>
                <w:rFonts w:ascii="Arial" w:hAnsi="Arial" w:cs="Arial"/>
                <w:sz w:val="18"/>
              </w:rPr>
              <w:t xml:space="preserve"> Hons</w:t>
            </w:r>
          </w:p>
          <w:p w:rsidR="00E53289" w:rsidRDefault="00E53289">
            <w:pPr>
              <w:jc w:val="right"/>
              <w:rPr>
                <w:rFonts w:ascii="Arial" w:hAnsi="Arial" w:cs="Arial"/>
                <w:sz w:val="18"/>
              </w:rPr>
            </w:pPr>
          </w:p>
          <w:p w:rsidR="004F3CBF" w:rsidRDefault="004F3CBF">
            <w:pPr>
              <w:jc w:val="right"/>
              <w:rPr>
                <w:rFonts w:ascii="Arial" w:hAnsi="Arial" w:cs="Arial"/>
                <w:sz w:val="18"/>
              </w:rPr>
            </w:pPr>
            <w:proofErr w:type="spellStart"/>
            <w:r>
              <w:rPr>
                <w:rFonts w:ascii="Arial" w:hAnsi="Arial" w:cs="Arial"/>
                <w:sz w:val="18"/>
              </w:rPr>
              <w:t>Barcombe</w:t>
            </w:r>
            <w:proofErr w:type="spellEnd"/>
            <w:r>
              <w:rPr>
                <w:rFonts w:ascii="Arial" w:hAnsi="Arial" w:cs="Arial"/>
                <w:sz w:val="18"/>
              </w:rPr>
              <w:t xml:space="preserve"> Cross</w:t>
            </w:r>
          </w:p>
          <w:p w:rsidR="004F3CBF" w:rsidRDefault="004F3CBF">
            <w:pPr>
              <w:jc w:val="right"/>
              <w:rPr>
                <w:rFonts w:ascii="Arial" w:hAnsi="Arial" w:cs="Arial"/>
                <w:sz w:val="18"/>
              </w:rPr>
            </w:pPr>
            <w:r>
              <w:rPr>
                <w:rFonts w:ascii="Arial" w:hAnsi="Arial" w:cs="Arial"/>
                <w:sz w:val="18"/>
              </w:rPr>
              <w:t>Near Lewes</w:t>
            </w:r>
          </w:p>
          <w:p w:rsidR="004F3CBF" w:rsidRDefault="004F3CBF">
            <w:pPr>
              <w:jc w:val="right"/>
              <w:rPr>
                <w:rFonts w:ascii="Arial" w:hAnsi="Arial" w:cs="Arial"/>
                <w:sz w:val="18"/>
              </w:rPr>
            </w:pPr>
            <w:smartTag w:uri="urn:schemas-microsoft-com:office:smarttags" w:element="place">
              <w:r>
                <w:rPr>
                  <w:rFonts w:ascii="Arial" w:hAnsi="Arial" w:cs="Arial"/>
                  <w:sz w:val="18"/>
                </w:rPr>
                <w:t>East Sussex</w:t>
              </w:r>
            </w:smartTag>
          </w:p>
          <w:p w:rsidR="004F3CBF" w:rsidRDefault="004F3CBF">
            <w:pPr>
              <w:jc w:val="right"/>
              <w:rPr>
                <w:rFonts w:ascii="Arial" w:hAnsi="Arial" w:cs="Arial"/>
                <w:sz w:val="18"/>
              </w:rPr>
            </w:pPr>
            <w:r>
              <w:rPr>
                <w:rFonts w:ascii="Arial" w:hAnsi="Arial" w:cs="Arial"/>
                <w:sz w:val="18"/>
              </w:rPr>
              <w:t>BN8 5DN</w:t>
            </w:r>
          </w:p>
          <w:p w:rsidR="004F3CBF" w:rsidRDefault="004F3CBF">
            <w:pPr>
              <w:jc w:val="right"/>
              <w:rPr>
                <w:rFonts w:ascii="Arial" w:hAnsi="Arial" w:cs="Arial"/>
                <w:sz w:val="18"/>
              </w:rPr>
            </w:pPr>
          </w:p>
          <w:p w:rsidR="00DC4ACB" w:rsidRDefault="00DC4ACB">
            <w:pPr>
              <w:jc w:val="right"/>
              <w:rPr>
                <w:rFonts w:ascii="Arial" w:hAnsi="Arial" w:cs="Arial"/>
                <w:sz w:val="18"/>
              </w:rPr>
            </w:pPr>
          </w:p>
          <w:p w:rsidR="004F3CBF" w:rsidRDefault="004F3CBF">
            <w:pPr>
              <w:jc w:val="right"/>
              <w:rPr>
                <w:rFonts w:ascii="Arial" w:hAnsi="Arial" w:cs="Arial"/>
                <w:sz w:val="18"/>
              </w:rPr>
            </w:pPr>
            <w:r>
              <w:rPr>
                <w:rFonts w:ascii="Arial" w:hAnsi="Arial" w:cs="Arial"/>
                <w:sz w:val="18"/>
              </w:rPr>
              <w:t>Tel: (01273) 400287</w:t>
            </w:r>
          </w:p>
          <w:p w:rsidR="004F3CBF" w:rsidRDefault="004F3CBF">
            <w:pPr>
              <w:jc w:val="right"/>
              <w:rPr>
                <w:rFonts w:ascii="Arial" w:hAnsi="Arial" w:cs="Arial"/>
                <w:i/>
                <w:iCs/>
                <w:sz w:val="18"/>
              </w:rPr>
            </w:pPr>
          </w:p>
        </w:tc>
        <w:tc>
          <w:tcPr>
            <w:tcW w:w="1715" w:type="dxa"/>
          </w:tcPr>
          <w:p w:rsidR="004F3CBF" w:rsidRDefault="00F55DC2">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-68580</wp:posOffset>
                      </wp:positionH>
                      <wp:positionV relativeFrom="paragraph">
                        <wp:posOffset>0</wp:posOffset>
                      </wp:positionV>
                      <wp:extent cx="0" cy="1828800"/>
                      <wp:effectExtent l="7620" t="9525" r="11430" b="952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4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fYEgIAACgEAAAOAAAAZHJzL2Uyb0RvYy54bWysU02P2yAQvVfqf0DcE9upk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"/>
                  </w:pict>
                </mc:Fallback>
              </mc:AlternateContent>
            </w:r>
            <w:r>
              <w:rPr>
                <w:noProof/>
                <w:lang w:eastAsia="en-GB"/>
              </w:rPr>
              <w:drawing>
                <wp:inline distT="0" distB="0" distL="0" distR="0">
                  <wp:extent cx="781050" cy="1828800"/>
                  <wp:effectExtent l="0" t="0" r="0" b="0"/>
                  <wp:docPr id="5" name="Picture 5"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1828800"/>
                          </a:xfrm>
                          <a:prstGeom prst="rect">
                            <a:avLst/>
                          </a:prstGeom>
                          <a:noFill/>
                          <a:ln>
                            <a:noFill/>
                          </a:ln>
                        </pic:spPr>
                      </pic:pic>
                    </a:graphicData>
                  </a:graphic>
                </wp:inline>
              </w:drawing>
            </w:r>
          </w:p>
        </w:tc>
      </w:tr>
      <w:tr w:rsidR="004F3CBF" w:rsidTr="00016643">
        <w:trPr>
          <w:trHeight w:val="11320"/>
        </w:trPr>
        <w:tc>
          <w:tcPr>
            <w:tcW w:w="10490" w:type="dxa"/>
            <w:gridSpan w:val="3"/>
          </w:tcPr>
          <w:p w:rsidR="00F141E7" w:rsidRDefault="00F03999" w:rsidP="00B30DF6">
            <w:pPr>
              <w:autoSpaceDE w:val="0"/>
              <w:autoSpaceDN w:val="0"/>
              <w:adjustRightInd w:val="0"/>
              <w:spacing w:line="260" w:lineRule="exact"/>
              <w:ind w:right="2476"/>
              <w:rPr>
                <w:rFonts w:ascii="Arial" w:hAnsi="Arial"/>
              </w:rPr>
            </w:pPr>
            <w:r>
              <w:rPr>
                <w:rFonts w:ascii="Arial" w:hAnsi="Arial" w:cs="Arial"/>
                <w:i/>
                <w:iCs/>
                <w:color w:val="181512"/>
                <w:sz w:val="22"/>
                <w:szCs w:val="22"/>
                <w:lang w:val="en-US"/>
              </w:rPr>
              <w:t xml:space="preserve">                                                       </w:t>
            </w:r>
            <w:r w:rsidR="00FC171B">
              <w:rPr>
                <w:rFonts w:ascii="Arial" w:hAnsi="Arial" w:cs="Arial"/>
                <w:i/>
                <w:iCs/>
                <w:color w:val="181512"/>
                <w:sz w:val="22"/>
                <w:szCs w:val="22"/>
                <w:lang w:val="en-US"/>
              </w:rPr>
              <w:t xml:space="preserve">   </w:t>
            </w:r>
            <w:r w:rsidR="00B30DF6">
              <w:rPr>
                <w:rFonts w:ascii="Arial" w:hAnsi="Arial" w:cs="Arial"/>
                <w:i/>
                <w:iCs/>
                <w:color w:val="181512"/>
                <w:sz w:val="22"/>
                <w:szCs w:val="22"/>
                <w:lang w:val="en-US"/>
              </w:rPr>
              <w:t xml:space="preserve">  </w:t>
            </w:r>
            <w:r>
              <w:rPr>
                <w:rFonts w:ascii="Arial" w:hAnsi="Arial" w:cs="Arial"/>
                <w:i/>
                <w:iCs/>
                <w:color w:val="181512"/>
                <w:sz w:val="22"/>
                <w:szCs w:val="22"/>
                <w:lang w:val="en-US"/>
              </w:rPr>
              <w:t xml:space="preserve"> </w:t>
            </w:r>
          </w:p>
          <w:p w:rsidR="00FC171B" w:rsidRPr="00CE28B8" w:rsidRDefault="00B30DF6" w:rsidP="00FC171B">
            <w:pPr>
              <w:jc w:val="thaiDistribute"/>
              <w:rPr>
                <w:rFonts w:ascii="Arial" w:hAnsi="Arial" w:cs="Arial"/>
                <w:color w:val="181512"/>
                <w:sz w:val="18"/>
                <w:szCs w:val="18"/>
                <w:lang w:val="en-US"/>
              </w:rPr>
            </w:pPr>
            <w:r w:rsidRPr="00FC171B">
              <w:rPr>
                <w:rFonts w:ascii="Arial" w:hAnsi="Arial" w:cs="Arial"/>
                <w:i/>
                <w:iCs/>
                <w:color w:val="181512"/>
                <w:sz w:val="18"/>
                <w:szCs w:val="18"/>
                <w:lang w:val="en-US"/>
              </w:rPr>
              <w:t>Learning Together, Believing Together</w:t>
            </w:r>
            <w:r>
              <w:rPr>
                <w:rFonts w:ascii="Arial" w:hAnsi="Arial" w:cs="Arial"/>
                <w:i/>
                <w:iCs/>
                <w:color w:val="181512"/>
                <w:sz w:val="22"/>
                <w:szCs w:val="22"/>
                <w:lang w:val="en-US"/>
              </w:rPr>
              <w:t xml:space="preserve">                                           </w:t>
            </w:r>
            <w:r w:rsidR="00FC171B">
              <w:rPr>
                <w:rFonts w:ascii="Arial" w:hAnsi="Arial" w:cs="Arial"/>
                <w:i/>
                <w:iCs/>
                <w:color w:val="181512"/>
                <w:sz w:val="22"/>
                <w:szCs w:val="22"/>
                <w:lang w:val="en-US"/>
              </w:rPr>
              <w:t xml:space="preserve">             </w:t>
            </w:r>
            <w:r w:rsidR="00FC171B" w:rsidRPr="00CE28B8">
              <w:rPr>
                <w:rFonts w:ascii="Arial" w:hAnsi="Arial" w:cs="Arial"/>
                <w:b/>
                <w:bCs/>
                <w:color w:val="181512"/>
                <w:sz w:val="18"/>
                <w:szCs w:val="18"/>
                <w:lang w:val="en-US"/>
              </w:rPr>
              <w:t>E-mail:</w:t>
            </w:r>
            <w:r w:rsidR="00FC171B" w:rsidRPr="00CE28B8">
              <w:rPr>
                <w:rFonts w:ascii="Arial" w:hAnsi="Arial" w:cs="Arial"/>
                <w:color w:val="181512"/>
                <w:sz w:val="18"/>
                <w:szCs w:val="18"/>
                <w:lang w:val="en-US"/>
              </w:rPr>
              <w:t xml:space="preserve"> office@barcombe.e-sussex.sch.uk   </w:t>
            </w:r>
          </w:p>
          <w:p w:rsidR="00AF2E59" w:rsidRDefault="00FC171B" w:rsidP="00AF2E59">
            <w:pPr>
              <w:jc w:val="right"/>
              <w:rPr>
                <w:rFonts w:ascii="Arial" w:hAnsi="Arial"/>
              </w:rPr>
            </w:pPr>
            <w:r w:rsidRPr="00CE28B8">
              <w:rPr>
                <w:rFonts w:ascii="Arial" w:hAnsi="Arial" w:cs="Arial"/>
                <w:b/>
                <w:bCs/>
                <w:color w:val="181512"/>
                <w:sz w:val="18"/>
                <w:szCs w:val="18"/>
                <w:lang w:val="en-US"/>
              </w:rPr>
              <w:t>Website:</w:t>
            </w:r>
            <w:r w:rsidRPr="00CE28B8">
              <w:rPr>
                <w:rFonts w:ascii="Arial" w:hAnsi="Arial" w:cs="Arial"/>
                <w:color w:val="181512"/>
                <w:sz w:val="18"/>
                <w:szCs w:val="18"/>
                <w:lang w:val="en-US"/>
              </w:rPr>
              <w:t xml:space="preserve"> </w:t>
            </w:r>
            <w:hyperlink r:id="rId13" w:history="1">
              <w:r w:rsidRPr="00D97874">
                <w:rPr>
                  <w:rStyle w:val="Hyperlink"/>
                  <w:rFonts w:ascii="Arial" w:hAnsi="Arial" w:cs="Arial"/>
                  <w:sz w:val="18"/>
                  <w:szCs w:val="18"/>
                  <w:lang w:val="en-US"/>
                </w:rPr>
                <w:t>www.barcombe.e-sussex.sch.uk</w:t>
              </w:r>
            </w:hyperlink>
          </w:p>
          <w:p w:rsidR="00AF2E59" w:rsidRDefault="00AF2E59" w:rsidP="00AF2E59">
            <w:pPr>
              <w:jc w:val="right"/>
              <w:rPr>
                <w:rFonts w:ascii="Century Gothic" w:hAnsi="Century Gothic"/>
                <w:sz w:val="22"/>
                <w:szCs w:val="22"/>
              </w:rPr>
            </w:pPr>
          </w:p>
          <w:p w:rsidR="00603E9D" w:rsidRPr="00AF2E59" w:rsidRDefault="00331EB3" w:rsidP="00AF2E59">
            <w:pPr>
              <w:jc w:val="right"/>
              <w:rPr>
                <w:rFonts w:ascii="Arial" w:hAnsi="Arial"/>
                <w:sz w:val="22"/>
                <w:szCs w:val="22"/>
              </w:rPr>
            </w:pPr>
            <w:r w:rsidRPr="00AF2E59">
              <w:rPr>
                <w:rFonts w:ascii="Century Gothic" w:hAnsi="Century Gothic"/>
                <w:sz w:val="22"/>
                <w:szCs w:val="22"/>
              </w:rPr>
              <w:t xml:space="preserve"> </w:t>
            </w:r>
            <w:r w:rsidR="0058791F">
              <w:rPr>
                <w:rFonts w:ascii="Century Gothic" w:hAnsi="Century Gothic"/>
                <w:sz w:val="22"/>
                <w:szCs w:val="22"/>
              </w:rPr>
              <w:t>Mond</w:t>
            </w:r>
            <w:r w:rsidR="007B69A5" w:rsidRPr="00AF2E59">
              <w:rPr>
                <w:rFonts w:ascii="Century Gothic" w:hAnsi="Century Gothic"/>
                <w:sz w:val="22"/>
                <w:szCs w:val="22"/>
              </w:rPr>
              <w:t xml:space="preserve">ay </w:t>
            </w:r>
            <w:r w:rsidR="0058791F">
              <w:rPr>
                <w:rFonts w:ascii="Century Gothic" w:hAnsi="Century Gothic"/>
                <w:sz w:val="22"/>
                <w:szCs w:val="22"/>
              </w:rPr>
              <w:t>6th</w:t>
            </w:r>
            <w:r w:rsidR="00D135EB" w:rsidRPr="00AF2E59">
              <w:rPr>
                <w:rFonts w:ascii="Century Gothic" w:hAnsi="Century Gothic"/>
                <w:sz w:val="22"/>
                <w:szCs w:val="22"/>
              </w:rPr>
              <w:t xml:space="preserve"> March 2017</w:t>
            </w:r>
          </w:p>
          <w:p w:rsidR="00AF2E59" w:rsidRDefault="00AF2E59" w:rsidP="00314DA6">
            <w:pPr>
              <w:jc w:val="center"/>
              <w:rPr>
                <w:rFonts w:ascii="Century Gothic" w:hAnsi="Century Gothic"/>
                <w:b/>
                <w:sz w:val="22"/>
                <w:szCs w:val="22"/>
                <w:u w:val="single"/>
              </w:rPr>
            </w:pPr>
          </w:p>
          <w:p w:rsidR="00331EB3" w:rsidRPr="00AF2E59" w:rsidRDefault="00331EB3" w:rsidP="00314DA6">
            <w:pPr>
              <w:jc w:val="center"/>
              <w:rPr>
                <w:rFonts w:ascii="Century Gothic" w:hAnsi="Century Gothic"/>
                <w:b/>
                <w:sz w:val="22"/>
                <w:szCs w:val="22"/>
                <w:u w:val="single"/>
              </w:rPr>
            </w:pPr>
            <w:proofErr w:type="spellStart"/>
            <w:r w:rsidRPr="00AF2E59">
              <w:rPr>
                <w:rFonts w:ascii="Century Gothic" w:hAnsi="Century Gothic"/>
                <w:b/>
                <w:sz w:val="22"/>
                <w:szCs w:val="22"/>
                <w:u w:val="single"/>
              </w:rPr>
              <w:t>Barcombe</w:t>
            </w:r>
            <w:proofErr w:type="spellEnd"/>
            <w:r w:rsidRPr="00AF2E59">
              <w:rPr>
                <w:rFonts w:ascii="Century Gothic" w:hAnsi="Century Gothic"/>
                <w:b/>
                <w:sz w:val="22"/>
                <w:szCs w:val="22"/>
                <w:u w:val="single"/>
              </w:rPr>
              <w:t xml:space="preserve"> School </w:t>
            </w:r>
            <w:r w:rsidR="00D135EB" w:rsidRPr="00AF2E59">
              <w:rPr>
                <w:rFonts w:ascii="Century Gothic" w:hAnsi="Century Gothic"/>
                <w:b/>
                <w:sz w:val="22"/>
                <w:szCs w:val="22"/>
                <w:u w:val="single"/>
              </w:rPr>
              <w:t>Governance</w:t>
            </w:r>
            <w:r w:rsidRPr="00AF2E59">
              <w:rPr>
                <w:rFonts w:ascii="Century Gothic" w:hAnsi="Century Gothic"/>
                <w:b/>
                <w:sz w:val="22"/>
                <w:szCs w:val="22"/>
                <w:u w:val="single"/>
              </w:rPr>
              <w:t xml:space="preserve"> News</w:t>
            </w:r>
          </w:p>
          <w:p w:rsidR="00D135EB" w:rsidRPr="00AF2E59" w:rsidRDefault="00D135EB" w:rsidP="00314DA6">
            <w:pPr>
              <w:jc w:val="center"/>
              <w:rPr>
                <w:rFonts w:ascii="Century Gothic" w:hAnsi="Century Gothic"/>
                <w:b/>
                <w:sz w:val="22"/>
                <w:szCs w:val="22"/>
                <w:u w:val="single"/>
              </w:rPr>
            </w:pPr>
          </w:p>
          <w:p w:rsidR="00AF2E59" w:rsidRPr="00AF2E59" w:rsidRDefault="00AF2E59" w:rsidP="00D135EB">
            <w:pPr>
              <w:spacing w:after="200"/>
              <w:jc w:val="both"/>
              <w:rPr>
                <w:rFonts w:ascii="Century Gothic" w:eastAsiaTheme="minorHAnsi" w:hAnsi="Century Gothic" w:cs="Arial"/>
                <w:sz w:val="22"/>
                <w:szCs w:val="22"/>
              </w:rPr>
            </w:pPr>
          </w:p>
          <w:p w:rsidR="00D135EB" w:rsidRPr="00D135EB" w:rsidRDefault="00D135EB" w:rsidP="00D135EB">
            <w:pPr>
              <w:spacing w:after="200"/>
              <w:jc w:val="both"/>
              <w:rPr>
                <w:rFonts w:ascii="Century Gothic" w:eastAsiaTheme="minorHAnsi" w:hAnsi="Century Gothic" w:cs="Arial"/>
                <w:sz w:val="22"/>
                <w:szCs w:val="22"/>
              </w:rPr>
            </w:pPr>
            <w:r w:rsidRPr="00D135EB">
              <w:rPr>
                <w:rFonts w:ascii="Century Gothic" w:eastAsiaTheme="minorHAnsi" w:hAnsi="Century Gothic" w:cs="Arial"/>
                <w:sz w:val="22"/>
                <w:szCs w:val="22"/>
              </w:rPr>
              <w:t>Dear parents and carers</w:t>
            </w:r>
          </w:p>
          <w:p w:rsidR="00AF2E59" w:rsidRPr="00D135EB" w:rsidRDefault="00D135EB" w:rsidP="00D135EB">
            <w:pPr>
              <w:spacing w:after="200"/>
              <w:jc w:val="both"/>
              <w:rPr>
                <w:rFonts w:ascii="Century Gothic" w:eastAsiaTheme="minorHAnsi" w:hAnsi="Century Gothic" w:cs="Arial"/>
                <w:sz w:val="22"/>
                <w:szCs w:val="22"/>
              </w:rPr>
            </w:pPr>
            <w:r w:rsidRPr="00D135EB">
              <w:rPr>
                <w:rFonts w:ascii="Century Gothic" w:eastAsiaTheme="minorHAnsi" w:hAnsi="Century Gothic" w:cs="Arial"/>
                <w:sz w:val="22"/>
                <w:szCs w:val="22"/>
              </w:rPr>
              <w:t>Welcome back!  We hope you had an enjoyable half term.  This is a</w:t>
            </w:r>
            <w:r w:rsidRPr="00AF2E59">
              <w:rPr>
                <w:rFonts w:ascii="Century Gothic" w:eastAsiaTheme="minorHAnsi" w:hAnsi="Century Gothic" w:cs="Arial"/>
                <w:sz w:val="22"/>
                <w:szCs w:val="22"/>
              </w:rPr>
              <w:t>n exciting,</w:t>
            </w:r>
            <w:r w:rsidRPr="00D135EB">
              <w:rPr>
                <w:rFonts w:ascii="Century Gothic" w:eastAsiaTheme="minorHAnsi" w:hAnsi="Century Gothic" w:cs="Arial"/>
                <w:sz w:val="22"/>
                <w:szCs w:val="22"/>
              </w:rPr>
              <w:t xml:space="preserve"> short but busy term. Looking ahead in the calendar there are really interesting learning journeys, a host of assemblies, a KS2 trip to </w:t>
            </w:r>
            <w:proofErr w:type="spellStart"/>
            <w:r w:rsidRPr="00D135EB">
              <w:rPr>
                <w:rFonts w:ascii="Century Gothic" w:eastAsiaTheme="minorHAnsi" w:hAnsi="Century Gothic" w:cs="Arial"/>
                <w:sz w:val="22"/>
                <w:szCs w:val="22"/>
              </w:rPr>
              <w:t>Hermonceaux</w:t>
            </w:r>
            <w:proofErr w:type="spellEnd"/>
            <w:r w:rsidRPr="00D135EB">
              <w:rPr>
                <w:rFonts w:ascii="Century Gothic" w:eastAsiaTheme="minorHAnsi" w:hAnsi="Century Gothic" w:cs="Arial"/>
                <w:sz w:val="22"/>
                <w:szCs w:val="22"/>
              </w:rPr>
              <w:t xml:space="preserve"> Science Centre, </w:t>
            </w:r>
            <w:r w:rsidRPr="00AF2E59">
              <w:rPr>
                <w:rFonts w:ascii="Century Gothic" w:eastAsiaTheme="minorHAnsi" w:hAnsi="Century Gothic" w:cs="Arial"/>
                <w:sz w:val="22"/>
                <w:szCs w:val="22"/>
              </w:rPr>
              <w:t>some Break O</w:t>
            </w:r>
            <w:r w:rsidRPr="00D135EB">
              <w:rPr>
                <w:rFonts w:ascii="Century Gothic" w:eastAsiaTheme="minorHAnsi" w:hAnsi="Century Gothic" w:cs="Arial"/>
                <w:sz w:val="22"/>
                <w:szCs w:val="22"/>
              </w:rPr>
              <w:t>ut days</w:t>
            </w:r>
            <w:r w:rsidRPr="00AF2E59">
              <w:rPr>
                <w:rFonts w:ascii="Century Gothic" w:eastAsiaTheme="minorHAnsi" w:hAnsi="Century Gothic" w:cs="Arial"/>
                <w:sz w:val="22"/>
                <w:szCs w:val="22"/>
              </w:rPr>
              <w:t>,</w:t>
            </w:r>
            <w:r w:rsidRPr="00D135EB">
              <w:rPr>
                <w:rFonts w:ascii="Century Gothic" w:eastAsiaTheme="minorHAnsi" w:hAnsi="Century Gothic" w:cs="Arial"/>
                <w:sz w:val="22"/>
                <w:szCs w:val="22"/>
              </w:rPr>
              <w:t xml:space="preserve"> finally rounded off by</w:t>
            </w:r>
            <w:r w:rsidRPr="00AF2E59">
              <w:rPr>
                <w:rFonts w:ascii="Century Gothic" w:eastAsiaTheme="minorHAnsi" w:hAnsi="Century Gothic" w:cs="Arial"/>
                <w:sz w:val="22"/>
                <w:szCs w:val="22"/>
              </w:rPr>
              <w:t xml:space="preserve"> our Easter Service at St Marys on Thursday 30</w:t>
            </w:r>
            <w:r w:rsidRPr="00AF2E59">
              <w:rPr>
                <w:rFonts w:ascii="Century Gothic" w:eastAsiaTheme="minorHAnsi" w:hAnsi="Century Gothic" w:cs="Arial"/>
                <w:sz w:val="22"/>
                <w:szCs w:val="22"/>
                <w:vertAlign w:val="superscript"/>
              </w:rPr>
              <w:t>th</w:t>
            </w:r>
            <w:r w:rsidRPr="00AF2E59">
              <w:rPr>
                <w:rFonts w:ascii="Century Gothic" w:eastAsiaTheme="minorHAnsi" w:hAnsi="Century Gothic" w:cs="Arial"/>
                <w:sz w:val="22"/>
                <w:szCs w:val="22"/>
              </w:rPr>
              <w:t xml:space="preserve"> March.</w:t>
            </w:r>
          </w:p>
          <w:p w:rsidR="00D135EB" w:rsidRPr="00D135EB" w:rsidRDefault="00D135EB" w:rsidP="00D135EB">
            <w:pPr>
              <w:spacing w:after="200"/>
              <w:jc w:val="both"/>
              <w:rPr>
                <w:rFonts w:ascii="Century Gothic" w:eastAsiaTheme="minorHAnsi" w:hAnsi="Century Gothic" w:cs="Arial"/>
                <w:sz w:val="22"/>
                <w:szCs w:val="22"/>
              </w:rPr>
            </w:pPr>
            <w:r w:rsidRPr="00D135EB">
              <w:rPr>
                <w:rFonts w:ascii="Century Gothic" w:eastAsiaTheme="minorHAnsi" w:hAnsi="Century Gothic" w:cs="Arial"/>
                <w:sz w:val="22"/>
                <w:szCs w:val="22"/>
              </w:rPr>
              <w:t xml:space="preserve">We would like to say thank you and wish a fond farewell to Mrs Cullen who worked as </w:t>
            </w:r>
            <w:r w:rsidRPr="00AF2E59">
              <w:rPr>
                <w:rFonts w:ascii="Century Gothic" w:eastAsiaTheme="minorHAnsi" w:hAnsi="Century Gothic" w:cs="Arial"/>
                <w:sz w:val="22"/>
                <w:szCs w:val="22"/>
              </w:rPr>
              <w:t>a</w:t>
            </w:r>
            <w:r w:rsidRPr="00D135EB">
              <w:rPr>
                <w:rFonts w:ascii="Century Gothic" w:eastAsiaTheme="minorHAnsi" w:hAnsi="Century Gothic" w:cs="Arial"/>
                <w:sz w:val="22"/>
                <w:szCs w:val="22"/>
              </w:rPr>
              <w:t xml:space="preserve"> teaching assistant in Owls Class and also as our </w:t>
            </w:r>
            <w:r w:rsidR="00871C29" w:rsidRPr="00AF2E59">
              <w:rPr>
                <w:rFonts w:ascii="Century Gothic" w:eastAsiaTheme="minorHAnsi" w:hAnsi="Century Gothic" w:cs="Arial"/>
                <w:sz w:val="22"/>
                <w:szCs w:val="22"/>
              </w:rPr>
              <w:t xml:space="preserve">sports </w:t>
            </w:r>
            <w:proofErr w:type="spellStart"/>
            <w:r w:rsidR="00871C29" w:rsidRPr="00AF2E59">
              <w:rPr>
                <w:rFonts w:ascii="Century Gothic" w:eastAsiaTheme="minorHAnsi" w:hAnsi="Century Gothic" w:cs="Arial"/>
                <w:sz w:val="22"/>
                <w:szCs w:val="22"/>
              </w:rPr>
              <w:t>coo</w:t>
            </w:r>
            <w:r w:rsidRPr="00D135EB">
              <w:rPr>
                <w:rFonts w:ascii="Century Gothic" w:eastAsiaTheme="minorHAnsi" w:hAnsi="Century Gothic" w:cs="Arial"/>
                <w:sz w:val="22"/>
                <w:szCs w:val="22"/>
              </w:rPr>
              <w:t>rdinater</w:t>
            </w:r>
            <w:proofErr w:type="spellEnd"/>
            <w:r w:rsidRPr="00D135EB">
              <w:rPr>
                <w:rFonts w:ascii="Century Gothic" w:eastAsiaTheme="minorHAnsi" w:hAnsi="Century Gothic" w:cs="Arial"/>
                <w:sz w:val="22"/>
                <w:szCs w:val="22"/>
              </w:rPr>
              <w:t>.  Mrs Cullen is leaving to take up an exciting new opportunity</w:t>
            </w:r>
            <w:r w:rsidR="00871C29" w:rsidRPr="00AF2E59">
              <w:rPr>
                <w:rFonts w:ascii="Century Gothic" w:eastAsiaTheme="minorHAnsi" w:hAnsi="Century Gothic" w:cs="Arial"/>
                <w:sz w:val="22"/>
                <w:szCs w:val="22"/>
              </w:rPr>
              <w:t xml:space="preserve"> in adult education.</w:t>
            </w:r>
          </w:p>
          <w:p w:rsidR="00AF2E59" w:rsidRPr="00AF2E59" w:rsidRDefault="00D135EB" w:rsidP="00D135EB">
            <w:pPr>
              <w:spacing w:after="200"/>
              <w:jc w:val="both"/>
              <w:rPr>
                <w:rFonts w:ascii="Century Gothic" w:eastAsiaTheme="minorHAnsi" w:hAnsi="Century Gothic" w:cs="Arial"/>
                <w:color w:val="000000"/>
                <w:sz w:val="22"/>
                <w:szCs w:val="22"/>
              </w:rPr>
            </w:pPr>
            <w:r w:rsidRPr="00D135EB">
              <w:rPr>
                <w:rFonts w:ascii="Century Gothic" w:eastAsiaTheme="minorHAnsi" w:hAnsi="Century Gothic" w:cs="Arial"/>
                <w:sz w:val="22"/>
                <w:szCs w:val="22"/>
              </w:rPr>
              <w:t>In her place, we are pleased to welcome</w:t>
            </w:r>
            <w:r w:rsidRPr="00D135EB">
              <w:rPr>
                <w:rFonts w:ascii="Century Gothic" w:eastAsiaTheme="minorHAnsi" w:hAnsi="Century Gothic" w:cs="Arial"/>
                <w:color w:val="000000"/>
                <w:sz w:val="22"/>
                <w:szCs w:val="22"/>
              </w:rPr>
              <w:t xml:space="preserve"> to Liz Hayes. A qualified teacher, she will be working as a teaching assistant in Owls Class five mornings a week.  She will also work on SEN intervention support and spend an afternoon a week taking children out to sporting events.  She joins us with a good deal of experience and will be a great asset to the school. Welcome!</w:t>
            </w:r>
          </w:p>
          <w:p w:rsidR="00750011" w:rsidRDefault="00D135EB" w:rsidP="00D135EB">
            <w:pPr>
              <w:spacing w:after="200"/>
              <w:jc w:val="both"/>
              <w:rPr>
                <w:rFonts w:ascii="Century Gothic" w:eastAsiaTheme="minorHAnsi" w:hAnsi="Century Gothic" w:cs="Arial"/>
                <w:sz w:val="22"/>
                <w:szCs w:val="22"/>
              </w:rPr>
            </w:pPr>
            <w:r w:rsidRPr="00D135EB">
              <w:rPr>
                <w:rFonts w:ascii="Century Gothic" w:eastAsiaTheme="minorHAnsi" w:hAnsi="Century Gothic" w:cs="Arial"/>
                <w:sz w:val="22"/>
                <w:szCs w:val="22"/>
              </w:rPr>
              <w:t>Thank you to everyone who has returned a federation questionnaire and attended the parent partnership meetings.  Your feedback is valuable to us as a school</w:t>
            </w:r>
          </w:p>
          <w:p w:rsidR="00D135EB" w:rsidRPr="00D135EB" w:rsidRDefault="00D135EB" w:rsidP="00D135EB">
            <w:pPr>
              <w:spacing w:after="200"/>
              <w:jc w:val="both"/>
              <w:rPr>
                <w:rFonts w:ascii="Century Gothic" w:eastAsiaTheme="minorHAnsi" w:hAnsi="Century Gothic" w:cs="Arial"/>
                <w:b/>
                <w:sz w:val="22"/>
                <w:szCs w:val="22"/>
              </w:rPr>
            </w:pPr>
            <w:bookmarkStart w:id="0" w:name="_GoBack"/>
            <w:bookmarkEnd w:id="0"/>
            <w:r w:rsidRPr="00D135EB">
              <w:rPr>
                <w:rFonts w:ascii="Century Gothic" w:eastAsiaTheme="minorHAnsi" w:hAnsi="Century Gothic" w:cs="Arial"/>
                <w:b/>
                <w:sz w:val="22"/>
                <w:szCs w:val="22"/>
              </w:rPr>
              <w:t xml:space="preserve">We would like to draw your attention to the new Schools Funding Formula proposed by the government.  You will no doubt have noticed in the news that school funding is high on the agenda.  The proposed changes to the school funding formula will have a significant impact on school budgets across the country.  Some schools will gain but it is estimated the majority will suffer.  There is no increase in total budget for schools.  Sussex will be adversely affected by this change, particularly due to the number of small rural schools.  </w:t>
            </w:r>
            <w:proofErr w:type="spellStart"/>
            <w:r w:rsidRPr="00D135EB">
              <w:rPr>
                <w:rFonts w:ascii="Century Gothic" w:eastAsiaTheme="minorHAnsi" w:hAnsi="Century Gothic" w:cs="Arial"/>
                <w:b/>
                <w:sz w:val="22"/>
                <w:szCs w:val="22"/>
              </w:rPr>
              <w:t>Barcombe</w:t>
            </w:r>
            <w:proofErr w:type="spellEnd"/>
            <w:r w:rsidRPr="00D135EB">
              <w:rPr>
                <w:rFonts w:ascii="Century Gothic" w:eastAsiaTheme="minorHAnsi" w:hAnsi="Century Gothic" w:cs="Arial"/>
                <w:b/>
                <w:sz w:val="22"/>
                <w:szCs w:val="22"/>
              </w:rPr>
              <w:t xml:space="preserve"> is likely to see a reduction in its annual budget as a result of this proposed new formula.  A group of local head teachers (primary and secondary) are to meet with our local MP Maria Caulfield to argue our case and give a response from East Sussex.  The governors are also formulating a firm reaction to this.  The consultation period for this proposal ends on March 22</w:t>
            </w:r>
            <w:r w:rsidRPr="00D135EB">
              <w:rPr>
                <w:rFonts w:ascii="Century Gothic" w:eastAsiaTheme="minorHAnsi" w:hAnsi="Century Gothic" w:cs="Arial"/>
                <w:b/>
                <w:sz w:val="22"/>
                <w:szCs w:val="22"/>
                <w:vertAlign w:val="superscript"/>
              </w:rPr>
              <w:t>nd</w:t>
            </w:r>
            <w:r w:rsidRPr="00D135EB">
              <w:rPr>
                <w:rFonts w:ascii="Century Gothic" w:eastAsiaTheme="minorHAnsi" w:hAnsi="Century Gothic" w:cs="Arial"/>
                <w:b/>
                <w:sz w:val="22"/>
                <w:szCs w:val="22"/>
              </w:rPr>
              <w:t>.  We will continue to keep you informed of any progress on this important issue and will highlight ways in which you can register you views.</w:t>
            </w:r>
          </w:p>
          <w:p w:rsidR="00D135EB" w:rsidRPr="00AF2E59" w:rsidRDefault="00D135EB" w:rsidP="00D135EB">
            <w:pPr>
              <w:spacing w:after="200"/>
              <w:jc w:val="both"/>
              <w:rPr>
                <w:rFonts w:ascii="Century Gothic" w:eastAsiaTheme="minorHAnsi" w:hAnsi="Century Gothic" w:cs="Arial"/>
                <w:b/>
                <w:sz w:val="22"/>
                <w:szCs w:val="22"/>
              </w:rPr>
            </w:pPr>
            <w:r w:rsidRPr="00D135EB">
              <w:rPr>
                <w:rFonts w:ascii="Century Gothic" w:hAnsi="Century Gothic" w:cs="Arial"/>
                <w:b/>
                <w:color w:val="000000"/>
                <w:sz w:val="22"/>
                <w:szCs w:val="22"/>
                <w:lang w:eastAsia="en-GB"/>
              </w:rPr>
              <w:t>East Sussex County Council is currently consulting on three options for school term and holiday dates for the academic year 2018/19. The consultation commences on </w:t>
            </w:r>
            <w:r w:rsidRPr="00D135EB">
              <w:rPr>
                <w:rFonts w:ascii="Century Gothic" w:hAnsi="Century Gothic" w:cs="Arial"/>
                <w:b/>
                <w:bCs/>
                <w:color w:val="000000"/>
                <w:sz w:val="22"/>
                <w:szCs w:val="22"/>
                <w:lang w:eastAsia="en-GB"/>
              </w:rPr>
              <w:t>Friday 24 February. </w:t>
            </w:r>
            <w:r w:rsidRPr="00D135EB">
              <w:rPr>
                <w:rFonts w:ascii="Century Gothic" w:hAnsi="Century Gothic" w:cs="Arial"/>
                <w:b/>
                <w:color w:val="000000"/>
                <w:sz w:val="22"/>
                <w:szCs w:val="22"/>
                <w:lang w:eastAsia="en-GB"/>
              </w:rPr>
              <w:t xml:space="preserve">The council is inviting schools, parents/carers and other interested parties to give their preferred option.  </w:t>
            </w:r>
            <w:r w:rsidRPr="00D135EB">
              <w:rPr>
                <w:rFonts w:ascii="Century Gothic" w:eastAsiaTheme="minorHAnsi" w:hAnsi="Century Gothic" w:cs="Arial"/>
                <w:b/>
                <w:sz w:val="22"/>
                <w:szCs w:val="22"/>
              </w:rPr>
              <w:t>This is well worth taking a look at and sharing your view.  It can be found at</w:t>
            </w:r>
            <w:r w:rsidRPr="00AF2E59">
              <w:rPr>
                <w:rFonts w:ascii="Century Gothic" w:eastAsiaTheme="minorHAnsi" w:hAnsi="Century Gothic" w:cs="Arial"/>
                <w:b/>
                <w:sz w:val="22"/>
                <w:szCs w:val="22"/>
              </w:rPr>
              <w:t>:</w:t>
            </w:r>
          </w:p>
          <w:p w:rsidR="00AF2E59" w:rsidRDefault="00D135EB" w:rsidP="00D135EB">
            <w:pPr>
              <w:spacing w:after="200"/>
              <w:jc w:val="both"/>
              <w:rPr>
                <w:rFonts w:ascii="Century Gothic" w:eastAsiaTheme="minorHAnsi" w:hAnsi="Century Gothic" w:cs="Arial"/>
                <w:sz w:val="22"/>
                <w:szCs w:val="22"/>
              </w:rPr>
            </w:pPr>
            <w:r w:rsidRPr="00D135EB">
              <w:rPr>
                <w:rFonts w:ascii="Century Gothic" w:eastAsiaTheme="minorHAnsi" w:hAnsi="Century Gothic" w:cs="Arial"/>
                <w:sz w:val="22"/>
                <w:szCs w:val="22"/>
              </w:rPr>
              <w:t xml:space="preserve"> </w:t>
            </w:r>
          </w:p>
          <w:p w:rsidR="00AF2E59" w:rsidRDefault="00AF2E59" w:rsidP="00D135EB">
            <w:pPr>
              <w:spacing w:after="200"/>
              <w:jc w:val="both"/>
              <w:rPr>
                <w:rFonts w:ascii="Century Gothic" w:eastAsiaTheme="minorHAnsi" w:hAnsi="Century Gothic" w:cs="Arial"/>
                <w:sz w:val="22"/>
                <w:szCs w:val="22"/>
              </w:rPr>
            </w:pPr>
          </w:p>
          <w:p w:rsidR="00AF2E59" w:rsidRDefault="00750011" w:rsidP="00D135EB">
            <w:pPr>
              <w:spacing w:after="200"/>
              <w:jc w:val="both"/>
              <w:rPr>
                <w:rFonts w:ascii="Century Gothic" w:eastAsiaTheme="minorHAnsi" w:hAnsi="Century Gothic" w:cs="Arial"/>
                <w:color w:val="0000FF"/>
                <w:sz w:val="22"/>
                <w:szCs w:val="22"/>
                <w:u w:val="single"/>
                <w:shd w:val="clear" w:color="auto" w:fill="FFFFFF"/>
              </w:rPr>
            </w:pPr>
            <w:hyperlink r:id="rId14" w:history="1">
              <w:r w:rsidR="00D135EB" w:rsidRPr="00AF2E59">
                <w:rPr>
                  <w:rFonts w:ascii="Century Gothic" w:eastAsiaTheme="minorHAnsi" w:hAnsi="Century Gothic" w:cs="Arial"/>
                  <w:color w:val="0000FF"/>
                  <w:sz w:val="22"/>
                  <w:szCs w:val="22"/>
                  <w:u w:val="single"/>
                  <w:shd w:val="clear" w:color="auto" w:fill="FFFFFF"/>
                </w:rPr>
                <w:t>https://consultation.eastsussex.gov.uk/childrens-services/east-sussex-school-term-and-holiday-dates-2018-19/</w:t>
              </w:r>
            </w:hyperlink>
          </w:p>
          <w:p w:rsidR="00AF2E59" w:rsidRPr="00AF2E59" w:rsidRDefault="00AF2E59" w:rsidP="00D135EB">
            <w:pPr>
              <w:spacing w:after="200"/>
              <w:jc w:val="both"/>
              <w:rPr>
                <w:rFonts w:ascii="Century Gothic" w:eastAsiaTheme="minorHAnsi" w:hAnsi="Century Gothic" w:cs="Arial"/>
                <w:sz w:val="22"/>
                <w:szCs w:val="22"/>
              </w:rPr>
            </w:pPr>
          </w:p>
          <w:p w:rsidR="00D135EB" w:rsidRPr="00D135EB" w:rsidRDefault="00D135EB" w:rsidP="00D135EB">
            <w:pPr>
              <w:spacing w:after="200"/>
              <w:jc w:val="both"/>
              <w:rPr>
                <w:rFonts w:ascii="Century Gothic" w:eastAsiaTheme="minorHAnsi" w:hAnsi="Century Gothic" w:cs="Arial"/>
                <w:sz w:val="22"/>
                <w:szCs w:val="22"/>
              </w:rPr>
            </w:pPr>
            <w:r w:rsidRPr="00D135EB">
              <w:rPr>
                <w:rFonts w:ascii="Century Gothic" w:eastAsiaTheme="minorHAnsi" w:hAnsi="Century Gothic" w:cs="Arial"/>
                <w:sz w:val="22"/>
                <w:szCs w:val="22"/>
              </w:rPr>
              <w:t>As ever, if you would like to share comments on any of these matters you can reach the Governing Body through the Governor Mailbox in the school reception.</w:t>
            </w:r>
          </w:p>
          <w:p w:rsidR="00D135EB" w:rsidRPr="00AF2E59" w:rsidRDefault="00AF2E59" w:rsidP="00D135EB">
            <w:pPr>
              <w:spacing w:after="200"/>
              <w:jc w:val="both"/>
              <w:rPr>
                <w:rFonts w:ascii="Century Gothic" w:eastAsiaTheme="minorHAnsi" w:hAnsi="Century Gothic" w:cs="Arial"/>
                <w:sz w:val="22"/>
                <w:szCs w:val="22"/>
              </w:rPr>
            </w:pPr>
            <w:r w:rsidRPr="00AF2E59">
              <w:rPr>
                <w:rFonts w:ascii="Century Gothic" w:eastAsiaTheme="minorHAnsi" w:hAnsi="Century Gothic" w:cs="Arial"/>
                <w:sz w:val="22"/>
                <w:szCs w:val="22"/>
              </w:rPr>
              <w:t>Best W</w:t>
            </w:r>
            <w:r w:rsidR="00D135EB" w:rsidRPr="00D135EB">
              <w:rPr>
                <w:rFonts w:ascii="Century Gothic" w:eastAsiaTheme="minorHAnsi" w:hAnsi="Century Gothic" w:cs="Arial"/>
                <w:sz w:val="22"/>
                <w:szCs w:val="22"/>
              </w:rPr>
              <w:t>ishes</w:t>
            </w:r>
          </w:p>
          <w:p w:rsidR="00D135EB" w:rsidRPr="00D135EB" w:rsidRDefault="00D135EB" w:rsidP="00D135EB">
            <w:pPr>
              <w:spacing w:after="200"/>
              <w:jc w:val="both"/>
              <w:rPr>
                <w:rFonts w:ascii="Century Gothic" w:eastAsiaTheme="minorHAnsi" w:hAnsi="Century Gothic" w:cs="Arial"/>
                <w:sz w:val="22"/>
                <w:szCs w:val="22"/>
              </w:rPr>
            </w:pPr>
            <w:proofErr w:type="spellStart"/>
            <w:r w:rsidRPr="00D135EB">
              <w:rPr>
                <w:rFonts w:ascii="Century Gothic" w:eastAsiaTheme="minorHAnsi" w:hAnsi="Century Gothic" w:cs="Arial"/>
                <w:sz w:val="22"/>
                <w:szCs w:val="22"/>
              </w:rPr>
              <w:t>Barcombe</w:t>
            </w:r>
            <w:proofErr w:type="spellEnd"/>
            <w:r w:rsidRPr="00D135EB">
              <w:rPr>
                <w:rFonts w:ascii="Century Gothic" w:eastAsiaTheme="minorHAnsi" w:hAnsi="Century Gothic" w:cs="Arial"/>
                <w:sz w:val="22"/>
                <w:szCs w:val="22"/>
              </w:rPr>
              <w:t xml:space="preserve"> Governors</w:t>
            </w:r>
          </w:p>
          <w:p w:rsidR="00D135EB" w:rsidRPr="00AF2E59" w:rsidRDefault="00D135EB" w:rsidP="00D135EB">
            <w:pPr>
              <w:rPr>
                <w:rFonts w:ascii="Century Gothic" w:hAnsi="Century Gothic"/>
                <w:b/>
                <w:sz w:val="22"/>
                <w:szCs w:val="22"/>
                <w:u w:val="single"/>
              </w:rPr>
            </w:pPr>
          </w:p>
          <w:p w:rsidR="00331EB3" w:rsidRPr="00AF2E59" w:rsidRDefault="00331EB3" w:rsidP="00E30E0A">
            <w:pPr>
              <w:rPr>
                <w:rFonts w:ascii="Century Gothic" w:hAnsi="Century Gothic"/>
                <w:sz w:val="22"/>
                <w:szCs w:val="22"/>
              </w:rPr>
            </w:pPr>
          </w:p>
          <w:p w:rsidR="00DD5F66" w:rsidRDefault="004F5015" w:rsidP="00956280">
            <w:pPr>
              <w:pStyle w:val="NormalWeb"/>
              <w:rPr>
                <w:rFonts w:ascii="Calibri" w:hAnsi="Calibri"/>
                <w:lang w:eastAsia="en-US"/>
              </w:rPr>
            </w:pPr>
            <w:r w:rsidRPr="00AF2E59">
              <w:rPr>
                <w:rFonts w:ascii="Calibri" w:hAnsi="Calibri"/>
                <w:sz w:val="22"/>
                <w:szCs w:val="22"/>
                <w:lang w:eastAsia="en-US"/>
              </w:rPr>
              <w:t xml:space="preserve"> </w:t>
            </w:r>
          </w:p>
          <w:p w:rsidR="004F5015" w:rsidRPr="00DD5F66" w:rsidRDefault="00F55DC2" w:rsidP="00DD5F66">
            <w:pPr>
              <w:rPr>
                <w:lang w:eastAsia="en-GB"/>
              </w:rPr>
            </w:pPr>
            <w:r>
              <w:rPr>
                <w:rFonts w:ascii="Century Gothic" w:hAnsi="Century Gothic" w:cs="Arial"/>
                <w:i/>
                <w:iCs/>
                <w:noProof/>
                <w:color w:val="181512"/>
                <w:lang w:eastAsia="en-GB"/>
              </w:rPr>
              <w:drawing>
                <wp:anchor distT="0" distB="0" distL="114300" distR="114300" simplePos="0" relativeHeight="251658752" behindDoc="0" locked="0" layoutInCell="1" allowOverlap="1">
                  <wp:simplePos x="0" y="0"/>
                  <wp:positionH relativeFrom="column">
                    <wp:posOffset>5372735</wp:posOffset>
                  </wp:positionH>
                  <wp:positionV relativeFrom="paragraph">
                    <wp:posOffset>158750</wp:posOffset>
                  </wp:positionV>
                  <wp:extent cx="904875" cy="752475"/>
                  <wp:effectExtent l="0" t="0" r="9525" b="9525"/>
                  <wp:wrapSquare wrapText="bothSides"/>
                  <wp:docPr id="11" name="Picture 1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utstanding_Colour_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4F4" w:rsidTr="00016643">
        <w:trPr>
          <w:trHeight w:val="11320"/>
        </w:trPr>
        <w:tc>
          <w:tcPr>
            <w:tcW w:w="10490" w:type="dxa"/>
            <w:gridSpan w:val="3"/>
          </w:tcPr>
          <w:p w:rsidR="007B69A5" w:rsidRPr="004F5015" w:rsidRDefault="007B69A5" w:rsidP="00B30DF6">
            <w:pPr>
              <w:autoSpaceDE w:val="0"/>
              <w:autoSpaceDN w:val="0"/>
              <w:adjustRightInd w:val="0"/>
              <w:spacing w:line="260" w:lineRule="exact"/>
              <w:ind w:right="2476"/>
              <w:rPr>
                <w:rFonts w:ascii="Arial" w:hAnsi="Arial" w:cs="Arial"/>
                <w:iCs/>
                <w:color w:val="181512"/>
                <w:sz w:val="22"/>
                <w:szCs w:val="22"/>
                <w:lang w:val="en-US"/>
              </w:rPr>
            </w:pPr>
          </w:p>
        </w:tc>
      </w:tr>
    </w:tbl>
    <w:p w:rsidR="00FC171B" w:rsidRDefault="00FC171B" w:rsidP="00314DA6">
      <w:pPr>
        <w:autoSpaceDE w:val="0"/>
        <w:autoSpaceDN w:val="0"/>
        <w:adjustRightInd w:val="0"/>
        <w:spacing w:line="260" w:lineRule="exact"/>
        <w:ind w:right="2476"/>
        <w:rPr>
          <w:rFonts w:ascii="Arial" w:hAnsi="Arial" w:cs="Arial"/>
          <w:color w:val="181512"/>
          <w:sz w:val="16"/>
          <w:szCs w:val="16"/>
          <w:lang w:val="en-US"/>
        </w:rPr>
      </w:pPr>
    </w:p>
    <w:sectPr w:rsidR="00FC171B" w:rsidSect="00956280">
      <w:footerReference w:type="even" r:id="rId16"/>
      <w:footerReference w:type="default" r:id="rId17"/>
      <w:pgSz w:w="11906" w:h="16838"/>
      <w:pgMar w:top="284"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E8C" w:rsidRDefault="009B5E8C">
      <w:r>
        <w:separator/>
      </w:r>
    </w:p>
  </w:endnote>
  <w:endnote w:type="continuationSeparator" w:id="0">
    <w:p w:rsidR="009B5E8C" w:rsidRDefault="009B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95" w:rsidRDefault="00CE7C95" w:rsidP="006D4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C95" w:rsidRDefault="00CE7C95" w:rsidP="00CE7C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95" w:rsidRDefault="00CE7C95" w:rsidP="00CE7C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E8C" w:rsidRDefault="009B5E8C">
      <w:r>
        <w:separator/>
      </w:r>
    </w:p>
  </w:footnote>
  <w:footnote w:type="continuationSeparator" w:id="0">
    <w:p w:rsidR="009B5E8C" w:rsidRDefault="009B5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52"/>
    <w:rsid w:val="0001234B"/>
    <w:rsid w:val="00016643"/>
    <w:rsid w:val="00072113"/>
    <w:rsid w:val="00095C45"/>
    <w:rsid w:val="000B2A60"/>
    <w:rsid w:val="000E5B64"/>
    <w:rsid w:val="000E6A69"/>
    <w:rsid w:val="000F696B"/>
    <w:rsid w:val="00100D6D"/>
    <w:rsid w:val="00111B9B"/>
    <w:rsid w:val="0013041B"/>
    <w:rsid w:val="001374F6"/>
    <w:rsid w:val="00140B33"/>
    <w:rsid w:val="00151D26"/>
    <w:rsid w:val="00165B51"/>
    <w:rsid w:val="00176B7F"/>
    <w:rsid w:val="001873C4"/>
    <w:rsid w:val="001947C6"/>
    <w:rsid w:val="001A0389"/>
    <w:rsid w:val="001A23D0"/>
    <w:rsid w:val="001A2D24"/>
    <w:rsid w:val="001C0D88"/>
    <w:rsid w:val="001D11A1"/>
    <w:rsid w:val="001D6247"/>
    <w:rsid w:val="001E16F0"/>
    <w:rsid w:val="0021075A"/>
    <w:rsid w:val="00231FFD"/>
    <w:rsid w:val="00233044"/>
    <w:rsid w:val="00281A75"/>
    <w:rsid w:val="00291D2B"/>
    <w:rsid w:val="002B41D2"/>
    <w:rsid w:val="002B4CAF"/>
    <w:rsid w:val="002D00F2"/>
    <w:rsid w:val="002D559A"/>
    <w:rsid w:val="002F67E3"/>
    <w:rsid w:val="00306EFC"/>
    <w:rsid w:val="00314DA6"/>
    <w:rsid w:val="003153E0"/>
    <w:rsid w:val="00331EB3"/>
    <w:rsid w:val="0036508F"/>
    <w:rsid w:val="00370FBB"/>
    <w:rsid w:val="00392B68"/>
    <w:rsid w:val="003B1AE5"/>
    <w:rsid w:val="003C15D4"/>
    <w:rsid w:val="003C2048"/>
    <w:rsid w:val="003C631B"/>
    <w:rsid w:val="003D69AA"/>
    <w:rsid w:val="003F4CAD"/>
    <w:rsid w:val="0041326C"/>
    <w:rsid w:val="00421E28"/>
    <w:rsid w:val="004316E9"/>
    <w:rsid w:val="00437995"/>
    <w:rsid w:val="0045258D"/>
    <w:rsid w:val="00470C1C"/>
    <w:rsid w:val="004802E0"/>
    <w:rsid w:val="00492388"/>
    <w:rsid w:val="004A743F"/>
    <w:rsid w:val="004D2624"/>
    <w:rsid w:val="004D7F77"/>
    <w:rsid w:val="004F3CBF"/>
    <w:rsid w:val="004F5015"/>
    <w:rsid w:val="00500DCE"/>
    <w:rsid w:val="00505ACE"/>
    <w:rsid w:val="005339B1"/>
    <w:rsid w:val="005610CA"/>
    <w:rsid w:val="0058791F"/>
    <w:rsid w:val="005A58AD"/>
    <w:rsid w:val="005B0F37"/>
    <w:rsid w:val="005B41A6"/>
    <w:rsid w:val="005C1A75"/>
    <w:rsid w:val="005D43D2"/>
    <w:rsid w:val="00603E9D"/>
    <w:rsid w:val="006141D3"/>
    <w:rsid w:val="00623443"/>
    <w:rsid w:val="00634A45"/>
    <w:rsid w:val="0064780D"/>
    <w:rsid w:val="0065736A"/>
    <w:rsid w:val="006809CD"/>
    <w:rsid w:val="006C1690"/>
    <w:rsid w:val="006D1BDC"/>
    <w:rsid w:val="006D4720"/>
    <w:rsid w:val="006D4AC4"/>
    <w:rsid w:val="00701678"/>
    <w:rsid w:val="00721CB0"/>
    <w:rsid w:val="00722CA9"/>
    <w:rsid w:val="00732752"/>
    <w:rsid w:val="0073472D"/>
    <w:rsid w:val="00750011"/>
    <w:rsid w:val="00752EEC"/>
    <w:rsid w:val="00791BD0"/>
    <w:rsid w:val="00795FDB"/>
    <w:rsid w:val="007B69A5"/>
    <w:rsid w:val="007F5925"/>
    <w:rsid w:val="00801780"/>
    <w:rsid w:val="008109A1"/>
    <w:rsid w:val="00810E70"/>
    <w:rsid w:val="008345B8"/>
    <w:rsid w:val="00835243"/>
    <w:rsid w:val="0084723A"/>
    <w:rsid w:val="00856761"/>
    <w:rsid w:val="00871C29"/>
    <w:rsid w:val="008A0389"/>
    <w:rsid w:val="008A15C5"/>
    <w:rsid w:val="008B7587"/>
    <w:rsid w:val="008D7032"/>
    <w:rsid w:val="008E6FBA"/>
    <w:rsid w:val="009552EF"/>
    <w:rsid w:val="00956280"/>
    <w:rsid w:val="0096616D"/>
    <w:rsid w:val="00977CF4"/>
    <w:rsid w:val="009A521E"/>
    <w:rsid w:val="009B4287"/>
    <w:rsid w:val="009B5E8C"/>
    <w:rsid w:val="009E2E1F"/>
    <w:rsid w:val="00A324F4"/>
    <w:rsid w:val="00A475A7"/>
    <w:rsid w:val="00A47E9C"/>
    <w:rsid w:val="00A75BE5"/>
    <w:rsid w:val="00A82701"/>
    <w:rsid w:val="00A925FD"/>
    <w:rsid w:val="00A93F31"/>
    <w:rsid w:val="00A96A77"/>
    <w:rsid w:val="00AA42C2"/>
    <w:rsid w:val="00AD1DC2"/>
    <w:rsid w:val="00AF2E59"/>
    <w:rsid w:val="00B1672C"/>
    <w:rsid w:val="00B305D0"/>
    <w:rsid w:val="00B30DF6"/>
    <w:rsid w:val="00B46E84"/>
    <w:rsid w:val="00B53858"/>
    <w:rsid w:val="00B72349"/>
    <w:rsid w:val="00B97D3B"/>
    <w:rsid w:val="00BA4C2B"/>
    <w:rsid w:val="00BB01B7"/>
    <w:rsid w:val="00BD7CCA"/>
    <w:rsid w:val="00BE51CA"/>
    <w:rsid w:val="00BE6CA7"/>
    <w:rsid w:val="00BF046B"/>
    <w:rsid w:val="00BF1494"/>
    <w:rsid w:val="00C20D0B"/>
    <w:rsid w:val="00C43CAE"/>
    <w:rsid w:val="00C539A1"/>
    <w:rsid w:val="00C57E0D"/>
    <w:rsid w:val="00C903DC"/>
    <w:rsid w:val="00CB6D9E"/>
    <w:rsid w:val="00CE28B8"/>
    <w:rsid w:val="00CE2D8C"/>
    <w:rsid w:val="00CE7C95"/>
    <w:rsid w:val="00CF5471"/>
    <w:rsid w:val="00D00B2F"/>
    <w:rsid w:val="00D05349"/>
    <w:rsid w:val="00D135EB"/>
    <w:rsid w:val="00D37494"/>
    <w:rsid w:val="00D5708D"/>
    <w:rsid w:val="00D627F2"/>
    <w:rsid w:val="00D62AB9"/>
    <w:rsid w:val="00D97874"/>
    <w:rsid w:val="00DC4ACB"/>
    <w:rsid w:val="00DD5F66"/>
    <w:rsid w:val="00E30E0A"/>
    <w:rsid w:val="00E53289"/>
    <w:rsid w:val="00E84658"/>
    <w:rsid w:val="00EB2B44"/>
    <w:rsid w:val="00EC7725"/>
    <w:rsid w:val="00EE0733"/>
    <w:rsid w:val="00EF7AE2"/>
    <w:rsid w:val="00F03999"/>
    <w:rsid w:val="00F072F0"/>
    <w:rsid w:val="00F141E7"/>
    <w:rsid w:val="00F55DC2"/>
    <w:rsid w:val="00F76341"/>
    <w:rsid w:val="00F911A5"/>
    <w:rsid w:val="00F92E6B"/>
    <w:rsid w:val="00F93F7C"/>
    <w:rsid w:val="00FC171B"/>
    <w:rsid w:val="00FC30B2"/>
    <w:rsid w:val="00FC4AFA"/>
    <w:rsid w:val="00FC5D7C"/>
    <w:rsid w:val="00FC6D2B"/>
    <w:rsid w:val="00FC7DC9"/>
    <w:rsid w:val="00FE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i/>
      <w:iCs/>
      <w:sz w:val="1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0CA"/>
    <w:rPr>
      <w:rFonts w:ascii="Tahoma" w:hAnsi="Tahoma" w:cs="Tahoma"/>
      <w:sz w:val="16"/>
      <w:szCs w:val="16"/>
    </w:rPr>
  </w:style>
  <w:style w:type="paragraph" w:styleId="Footer">
    <w:name w:val="footer"/>
    <w:basedOn w:val="Normal"/>
    <w:rsid w:val="00CE7C95"/>
    <w:pPr>
      <w:tabs>
        <w:tab w:val="center" w:pos="4153"/>
        <w:tab w:val="right" w:pos="8306"/>
      </w:tabs>
    </w:pPr>
  </w:style>
  <w:style w:type="character" w:styleId="PageNumber">
    <w:name w:val="page number"/>
    <w:basedOn w:val="DefaultParagraphFont"/>
    <w:rsid w:val="00CE7C95"/>
  </w:style>
  <w:style w:type="paragraph" w:styleId="Header">
    <w:name w:val="header"/>
    <w:basedOn w:val="Normal"/>
    <w:rsid w:val="0065736A"/>
    <w:pPr>
      <w:tabs>
        <w:tab w:val="center" w:pos="4320"/>
        <w:tab w:val="right" w:pos="8640"/>
      </w:tabs>
    </w:pPr>
  </w:style>
  <w:style w:type="character" w:styleId="Hyperlink">
    <w:name w:val="Hyperlink"/>
    <w:rsid w:val="00F03999"/>
    <w:rPr>
      <w:color w:val="0000FF"/>
      <w:u w:val="single"/>
    </w:rPr>
  </w:style>
  <w:style w:type="paragraph" w:styleId="NormalWeb">
    <w:name w:val="Normal (Web)"/>
    <w:basedOn w:val="Normal"/>
    <w:uiPriority w:val="99"/>
    <w:unhideWhenUsed/>
    <w:rsid w:val="00D05349"/>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i/>
      <w:iCs/>
      <w:sz w:val="1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Comic Sans MS" w:hAnsi="Comic Sans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10CA"/>
    <w:rPr>
      <w:rFonts w:ascii="Tahoma" w:hAnsi="Tahoma" w:cs="Tahoma"/>
      <w:sz w:val="16"/>
      <w:szCs w:val="16"/>
    </w:rPr>
  </w:style>
  <w:style w:type="paragraph" w:styleId="Footer">
    <w:name w:val="footer"/>
    <w:basedOn w:val="Normal"/>
    <w:rsid w:val="00CE7C95"/>
    <w:pPr>
      <w:tabs>
        <w:tab w:val="center" w:pos="4153"/>
        <w:tab w:val="right" w:pos="8306"/>
      </w:tabs>
    </w:pPr>
  </w:style>
  <w:style w:type="character" w:styleId="PageNumber">
    <w:name w:val="page number"/>
    <w:basedOn w:val="DefaultParagraphFont"/>
    <w:rsid w:val="00CE7C95"/>
  </w:style>
  <w:style w:type="paragraph" w:styleId="Header">
    <w:name w:val="header"/>
    <w:basedOn w:val="Normal"/>
    <w:rsid w:val="0065736A"/>
    <w:pPr>
      <w:tabs>
        <w:tab w:val="center" w:pos="4320"/>
        <w:tab w:val="right" w:pos="8640"/>
      </w:tabs>
    </w:pPr>
  </w:style>
  <w:style w:type="character" w:styleId="Hyperlink">
    <w:name w:val="Hyperlink"/>
    <w:rsid w:val="00F03999"/>
    <w:rPr>
      <w:color w:val="0000FF"/>
      <w:u w:val="single"/>
    </w:rPr>
  </w:style>
  <w:style w:type="paragraph" w:styleId="NormalWeb">
    <w:name w:val="Normal (Web)"/>
    <w:basedOn w:val="Normal"/>
    <w:uiPriority w:val="99"/>
    <w:unhideWhenUsed/>
    <w:rsid w:val="00D0534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773">
      <w:bodyDiv w:val="1"/>
      <w:marLeft w:val="0"/>
      <w:marRight w:val="0"/>
      <w:marTop w:val="0"/>
      <w:marBottom w:val="0"/>
      <w:divBdr>
        <w:top w:val="none" w:sz="0" w:space="0" w:color="auto"/>
        <w:left w:val="none" w:sz="0" w:space="0" w:color="auto"/>
        <w:bottom w:val="none" w:sz="0" w:space="0" w:color="auto"/>
        <w:right w:val="none" w:sz="0" w:space="0" w:color="auto"/>
      </w:divBdr>
    </w:div>
    <w:div w:id="660696774">
      <w:bodyDiv w:val="1"/>
      <w:marLeft w:val="0"/>
      <w:marRight w:val="0"/>
      <w:marTop w:val="0"/>
      <w:marBottom w:val="0"/>
      <w:divBdr>
        <w:top w:val="none" w:sz="0" w:space="0" w:color="auto"/>
        <w:left w:val="none" w:sz="0" w:space="0" w:color="auto"/>
        <w:bottom w:val="none" w:sz="0" w:space="0" w:color="auto"/>
        <w:right w:val="none" w:sz="0" w:space="0" w:color="auto"/>
      </w:divBdr>
    </w:div>
    <w:div w:id="1607928797">
      <w:bodyDiv w:val="1"/>
      <w:marLeft w:val="0"/>
      <w:marRight w:val="0"/>
      <w:marTop w:val="0"/>
      <w:marBottom w:val="0"/>
      <w:divBdr>
        <w:top w:val="none" w:sz="0" w:space="0" w:color="auto"/>
        <w:left w:val="none" w:sz="0" w:space="0" w:color="auto"/>
        <w:bottom w:val="none" w:sz="0" w:space="0" w:color="auto"/>
        <w:right w:val="none" w:sz="0" w:space="0" w:color="auto"/>
      </w:divBdr>
    </w:div>
    <w:div w:id="176580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rcombe.e-sussex.sch.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nsultation.eastsussex.gov.uk/childrens-services/east-sussex-school-term-and-holiday-dates-20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7C05-3A23-4DC9-A13C-11FB23D1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3538</CharactersWithSpaces>
  <SharedDoc>false</SharedDoc>
  <HLinks>
    <vt:vector size="6" baseType="variant">
      <vt:variant>
        <vt:i4>655442</vt:i4>
      </vt:variant>
      <vt:variant>
        <vt:i4>0</vt:i4>
      </vt:variant>
      <vt:variant>
        <vt:i4>0</vt:i4>
      </vt:variant>
      <vt:variant>
        <vt:i4>5</vt:i4>
      </vt:variant>
      <vt:variant>
        <vt:lpwstr>http://www.barcombe.e-sussex.sch.uk/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Elizabeth Rose</cp:lastModifiedBy>
  <cp:revision>5</cp:revision>
  <cp:lastPrinted>2016-09-09T12:22:00Z</cp:lastPrinted>
  <dcterms:created xsi:type="dcterms:W3CDTF">2017-03-06T09:41:00Z</dcterms:created>
  <dcterms:modified xsi:type="dcterms:W3CDTF">2017-03-06T09:59:00Z</dcterms:modified>
</cp:coreProperties>
</file>